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CF710A" w14:textId="6C0DF591" w:rsidR="00D110A9" w:rsidRPr="00803096" w:rsidRDefault="00D110A9" w:rsidP="00CE4E71">
      <w:pPr>
        <w:pStyle w:val="NormalWeb"/>
        <w:rPr>
          <w:color w:val="002060"/>
          <w:sz w:val="21"/>
          <w:szCs w:val="21"/>
        </w:rPr>
      </w:pPr>
      <w:r w:rsidRPr="00803096">
        <w:rPr>
          <w:sz w:val="21"/>
          <w:szCs w:val="21"/>
        </w:rPr>
        <w:fldChar w:fldCharType="begin"/>
      </w:r>
      <w:r w:rsidRPr="00803096">
        <w:rPr>
          <w:sz w:val="21"/>
          <w:szCs w:val="21"/>
        </w:rPr>
        <w:instrText xml:space="preserve"> INCLUDEPICTURE "/var/folders/zn/pxtcll0s0n75srvwpxkvbn0r0000gn/T/com.microsoft.Word/WebArchiveCopyPasteTempFiles/page1image2566111632" \* MERGEFORMATINET </w:instrText>
      </w:r>
      <w:r w:rsidRPr="00803096">
        <w:rPr>
          <w:sz w:val="21"/>
          <w:szCs w:val="21"/>
        </w:rPr>
        <w:fldChar w:fldCharType="separate"/>
      </w:r>
      <w:r w:rsidRPr="00803096">
        <w:rPr>
          <w:noProof/>
          <w:sz w:val="21"/>
          <w:szCs w:val="21"/>
        </w:rPr>
        <w:drawing>
          <wp:inline distT="0" distB="0" distL="0" distR="0" wp14:anchorId="4647CB56" wp14:editId="63241EF4">
            <wp:extent cx="1067866" cy="497968"/>
            <wp:effectExtent l="0" t="0" r="0" b="0"/>
            <wp:docPr id="2" name="Picture 2" descr="page1image256611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256611163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66589" cy="544005"/>
                    </a:xfrm>
                    <a:prstGeom prst="rect">
                      <a:avLst/>
                    </a:prstGeom>
                    <a:noFill/>
                    <a:ln>
                      <a:noFill/>
                    </a:ln>
                  </pic:spPr>
                </pic:pic>
              </a:graphicData>
            </a:graphic>
          </wp:inline>
        </w:drawing>
      </w:r>
      <w:r w:rsidRPr="00803096">
        <w:rPr>
          <w:sz w:val="21"/>
          <w:szCs w:val="21"/>
        </w:rPr>
        <w:fldChar w:fldCharType="end"/>
      </w:r>
      <w:r w:rsidRPr="00803096">
        <w:rPr>
          <w:b/>
          <w:i/>
          <w:noProof/>
          <w:sz w:val="21"/>
          <w:szCs w:val="21"/>
        </w:rPr>
        <w:drawing>
          <wp:inline distT="0" distB="0" distL="0" distR="0" wp14:anchorId="19F00B08" wp14:editId="1F7E141E">
            <wp:extent cx="1369147" cy="383555"/>
            <wp:effectExtent l="0" t="0" r="2540" b="0"/>
            <wp:docPr id="3" name="Picture 3" descr="PRO-DRH_4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RH_4_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1138" cy="395318"/>
                    </a:xfrm>
                    <a:prstGeom prst="rect">
                      <a:avLst/>
                    </a:prstGeom>
                    <a:noFill/>
                    <a:ln>
                      <a:noFill/>
                    </a:ln>
                  </pic:spPr>
                </pic:pic>
              </a:graphicData>
            </a:graphic>
          </wp:inline>
        </w:drawing>
      </w:r>
    </w:p>
    <w:p w14:paraId="21BB817C" w14:textId="15643EE7" w:rsidR="009A2F2E" w:rsidRPr="00803096" w:rsidRDefault="00D110A9" w:rsidP="00CE4E71">
      <w:pPr>
        <w:pStyle w:val="NormalWeb"/>
        <w:rPr>
          <w:color w:val="002060"/>
          <w:sz w:val="21"/>
          <w:szCs w:val="21"/>
        </w:rPr>
        <w:sectPr w:rsidR="009A2F2E" w:rsidRPr="00803096" w:rsidSect="009A2F2E">
          <w:headerReference w:type="default" r:id="rId9"/>
          <w:footerReference w:type="even" r:id="rId10"/>
          <w:footerReference w:type="default" r:id="rId11"/>
          <w:pgSz w:w="12240" w:h="15840"/>
          <w:pgMar w:top="1440" w:right="1440" w:bottom="1440" w:left="1440" w:header="720" w:footer="720" w:gutter="0"/>
          <w:cols w:num="2" w:space="720"/>
          <w:docGrid w:linePitch="360"/>
        </w:sectPr>
      </w:pPr>
      <w:r w:rsidRPr="00803096">
        <w:rPr>
          <w:color w:val="002060"/>
          <w:sz w:val="21"/>
          <w:szCs w:val="21"/>
        </w:rPr>
        <w:t xml:space="preserve">Hossein </w:t>
      </w:r>
      <w:r w:rsidR="009A2F2E" w:rsidRPr="00803096">
        <w:rPr>
          <w:color w:val="002060"/>
          <w:sz w:val="21"/>
          <w:szCs w:val="21"/>
        </w:rPr>
        <w:t xml:space="preserve">Elgafy, MD, FRCSEd, FRCSC, MBA Professor of Orthopedics                                  </w:t>
      </w:r>
      <w:r w:rsidRPr="00803096">
        <w:rPr>
          <w:color w:val="002060"/>
          <w:sz w:val="21"/>
          <w:szCs w:val="21"/>
        </w:rPr>
        <w:t xml:space="preserve">    </w:t>
      </w:r>
      <w:r w:rsidR="009A2F2E" w:rsidRPr="00803096">
        <w:rPr>
          <w:color w:val="002060"/>
          <w:sz w:val="21"/>
          <w:szCs w:val="21"/>
        </w:rPr>
        <w:t xml:space="preserve">Chief of Spine                                                 </w:t>
      </w:r>
      <w:r w:rsidRPr="00803096">
        <w:rPr>
          <w:color w:val="002060"/>
          <w:sz w:val="21"/>
          <w:szCs w:val="21"/>
        </w:rPr>
        <w:t xml:space="preserve">    </w:t>
      </w:r>
    </w:p>
    <w:p w14:paraId="039F1F62" w14:textId="77777777" w:rsidR="008E7A44" w:rsidRPr="00803096" w:rsidRDefault="008E7A44" w:rsidP="00CE4E71">
      <w:pPr>
        <w:pBdr>
          <w:top w:val="single" w:sz="4" w:space="1" w:color="auto"/>
        </w:pBdr>
        <w:autoSpaceDE w:val="0"/>
        <w:autoSpaceDN w:val="0"/>
        <w:adjustRightInd w:val="0"/>
        <w:jc w:val="both"/>
        <w:rPr>
          <w:b/>
          <w:bCs/>
          <w:color w:val="000000"/>
          <w:sz w:val="21"/>
          <w:szCs w:val="21"/>
        </w:rPr>
      </w:pPr>
    </w:p>
    <w:p w14:paraId="3558A103" w14:textId="4F770B51" w:rsidR="004652CB" w:rsidRPr="004652CB" w:rsidRDefault="009C3990" w:rsidP="00252926">
      <w:pPr>
        <w:autoSpaceDE w:val="0"/>
        <w:autoSpaceDN w:val="0"/>
        <w:adjustRightInd w:val="0"/>
        <w:jc w:val="both"/>
        <w:rPr>
          <w:sz w:val="20"/>
          <w:szCs w:val="20"/>
        </w:rPr>
      </w:pPr>
      <w:r>
        <w:rPr>
          <w:sz w:val="20"/>
          <w:szCs w:val="20"/>
        </w:rPr>
        <w:t>C</w:t>
      </w:r>
      <w:r w:rsidR="004652CB" w:rsidRPr="004652CB">
        <w:rPr>
          <w:sz w:val="20"/>
          <w:szCs w:val="20"/>
        </w:rPr>
        <w:t>ompression</w:t>
      </w:r>
      <w:r>
        <w:rPr>
          <w:sz w:val="20"/>
          <w:szCs w:val="20"/>
        </w:rPr>
        <w:t>, wedge,</w:t>
      </w:r>
      <w:r w:rsidR="004652CB" w:rsidRPr="004652CB">
        <w:rPr>
          <w:sz w:val="20"/>
          <w:szCs w:val="20"/>
        </w:rPr>
        <w:t xml:space="preserve"> fracture is a common fracture of the spine. It implies that the vertebral body has a crush or wedging injury. When an external force is applied to the spine, such as from a fall or carrying of a sudden heavy weight, the forces may exceed the ability of the bone within the vertebral body to support the load. This may cause the front part of the vertebral body to crush forming a wedge shape. This is known as a compression fracture. </w:t>
      </w:r>
    </w:p>
    <w:p w14:paraId="1F2C2B43" w14:textId="77777777" w:rsidR="003743EA" w:rsidRDefault="003743EA" w:rsidP="002274F6">
      <w:pPr>
        <w:autoSpaceDE w:val="0"/>
        <w:autoSpaceDN w:val="0"/>
        <w:adjustRightInd w:val="0"/>
        <w:rPr>
          <w:sz w:val="20"/>
          <w:szCs w:val="20"/>
        </w:rPr>
      </w:pPr>
    </w:p>
    <w:p w14:paraId="215E5821" w14:textId="77777777" w:rsidR="00517A35" w:rsidRDefault="00517A35" w:rsidP="002274F6">
      <w:pPr>
        <w:autoSpaceDE w:val="0"/>
        <w:autoSpaceDN w:val="0"/>
        <w:adjustRightInd w:val="0"/>
        <w:rPr>
          <w:sz w:val="20"/>
          <w:szCs w:val="20"/>
        </w:rPr>
      </w:pPr>
    </w:p>
    <w:p w14:paraId="166BD237" w14:textId="2503CB34" w:rsidR="00517A35" w:rsidRDefault="00517A35" w:rsidP="00517A35">
      <w:pPr>
        <w:autoSpaceDE w:val="0"/>
        <w:autoSpaceDN w:val="0"/>
        <w:adjustRightInd w:val="0"/>
        <w:jc w:val="center"/>
        <w:rPr>
          <w:sz w:val="20"/>
          <w:szCs w:val="20"/>
        </w:rPr>
      </w:pPr>
      <w:r w:rsidRPr="00C00B44">
        <w:rPr>
          <w:b/>
          <w:bCs/>
          <w:noProof/>
          <w:sz w:val="20"/>
          <w:szCs w:val="20"/>
        </w:rPr>
        <w:drawing>
          <wp:inline distT="0" distB="0" distL="0" distR="0" wp14:anchorId="1D975B57" wp14:editId="5297DD17">
            <wp:extent cx="3201123" cy="1849538"/>
            <wp:effectExtent l="0" t="0" r="0" b="5080"/>
            <wp:docPr id="1" name="Picture 1" descr="A picture containing cup, table, indoor,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10767" cy="1855110"/>
                    </a:xfrm>
                    <a:prstGeom prst="rect">
                      <a:avLst/>
                    </a:prstGeom>
                  </pic:spPr>
                </pic:pic>
              </a:graphicData>
            </a:graphic>
          </wp:inline>
        </w:drawing>
      </w:r>
    </w:p>
    <w:p w14:paraId="747EB7A4" w14:textId="77777777" w:rsidR="00517A35" w:rsidRDefault="00517A35" w:rsidP="002274F6">
      <w:pPr>
        <w:autoSpaceDE w:val="0"/>
        <w:autoSpaceDN w:val="0"/>
        <w:adjustRightInd w:val="0"/>
        <w:rPr>
          <w:sz w:val="20"/>
          <w:szCs w:val="20"/>
        </w:rPr>
      </w:pPr>
    </w:p>
    <w:p w14:paraId="1858CA8C" w14:textId="77777777" w:rsidR="00517A35" w:rsidRDefault="00517A35" w:rsidP="002274F6">
      <w:pPr>
        <w:autoSpaceDE w:val="0"/>
        <w:autoSpaceDN w:val="0"/>
        <w:adjustRightInd w:val="0"/>
        <w:rPr>
          <w:sz w:val="20"/>
          <w:szCs w:val="20"/>
        </w:rPr>
      </w:pPr>
    </w:p>
    <w:p w14:paraId="36C4BA29" w14:textId="438861D4" w:rsidR="004652CB" w:rsidRPr="004652CB" w:rsidRDefault="004652CB" w:rsidP="00252926">
      <w:pPr>
        <w:autoSpaceDE w:val="0"/>
        <w:autoSpaceDN w:val="0"/>
        <w:adjustRightInd w:val="0"/>
        <w:jc w:val="both"/>
        <w:rPr>
          <w:sz w:val="20"/>
          <w:szCs w:val="20"/>
        </w:rPr>
      </w:pPr>
      <w:r w:rsidRPr="004652CB">
        <w:rPr>
          <w:sz w:val="20"/>
          <w:szCs w:val="20"/>
        </w:rPr>
        <w:t xml:space="preserve">The compression fracture </w:t>
      </w:r>
      <w:r w:rsidR="00497E25">
        <w:rPr>
          <w:sz w:val="20"/>
          <w:szCs w:val="20"/>
        </w:rPr>
        <w:t>usually occurs in the lower and mid back</w:t>
      </w:r>
      <w:r w:rsidRPr="004652CB">
        <w:rPr>
          <w:sz w:val="20"/>
          <w:szCs w:val="20"/>
        </w:rPr>
        <w:t xml:space="preserve"> causes minimal pain, minimal deformity and is often treated with time and activity modification.</w:t>
      </w:r>
      <w:r w:rsidR="002274F6">
        <w:rPr>
          <w:sz w:val="20"/>
          <w:szCs w:val="20"/>
        </w:rPr>
        <w:t xml:space="preserve"> </w:t>
      </w:r>
      <w:r w:rsidR="00517A35">
        <w:rPr>
          <w:sz w:val="20"/>
          <w:szCs w:val="20"/>
        </w:rPr>
        <w:t xml:space="preserve">In some cases, </w:t>
      </w:r>
      <w:r w:rsidRPr="004652CB">
        <w:rPr>
          <w:sz w:val="20"/>
          <w:szCs w:val="20"/>
        </w:rPr>
        <w:t>compression fracture</w:t>
      </w:r>
      <w:r w:rsidR="00517A35">
        <w:rPr>
          <w:sz w:val="20"/>
          <w:szCs w:val="20"/>
        </w:rPr>
        <w:t>s</w:t>
      </w:r>
      <w:r w:rsidRPr="004652CB">
        <w:rPr>
          <w:sz w:val="20"/>
          <w:szCs w:val="20"/>
        </w:rPr>
        <w:t xml:space="preserve"> may cause </w:t>
      </w:r>
      <w:r w:rsidR="00517A35">
        <w:rPr>
          <w:sz w:val="20"/>
          <w:szCs w:val="20"/>
        </w:rPr>
        <w:t>more significant</w:t>
      </w:r>
      <w:r w:rsidRPr="004652CB">
        <w:rPr>
          <w:sz w:val="20"/>
          <w:szCs w:val="20"/>
        </w:rPr>
        <w:t xml:space="preserve"> pain, </w:t>
      </w:r>
      <w:r w:rsidR="00517A35">
        <w:rPr>
          <w:sz w:val="20"/>
          <w:szCs w:val="20"/>
        </w:rPr>
        <w:t xml:space="preserve">and </w:t>
      </w:r>
      <w:r w:rsidRPr="004652CB">
        <w:rPr>
          <w:sz w:val="20"/>
          <w:szCs w:val="20"/>
        </w:rPr>
        <w:t>a hunched forward deformity (kyphosis).</w:t>
      </w:r>
      <w:r w:rsidR="002274F6" w:rsidRPr="002274F6">
        <w:rPr>
          <w:sz w:val="20"/>
          <w:szCs w:val="20"/>
        </w:rPr>
        <w:t xml:space="preserve"> </w:t>
      </w:r>
      <w:r w:rsidR="002274F6" w:rsidRPr="004652CB">
        <w:rPr>
          <w:sz w:val="20"/>
          <w:szCs w:val="20"/>
        </w:rPr>
        <w:t>Neurologic injury is rare with compression fractures.</w:t>
      </w:r>
    </w:p>
    <w:p w14:paraId="240A23F0" w14:textId="77777777" w:rsidR="003743EA" w:rsidRDefault="003743EA" w:rsidP="00252926">
      <w:pPr>
        <w:autoSpaceDE w:val="0"/>
        <w:autoSpaceDN w:val="0"/>
        <w:adjustRightInd w:val="0"/>
        <w:jc w:val="both"/>
        <w:rPr>
          <w:sz w:val="20"/>
          <w:szCs w:val="20"/>
        </w:rPr>
      </w:pPr>
    </w:p>
    <w:p w14:paraId="1F07DC85" w14:textId="2B19936A" w:rsidR="004652CB" w:rsidRPr="002274F6" w:rsidRDefault="004652CB" w:rsidP="00252926">
      <w:pPr>
        <w:autoSpaceDE w:val="0"/>
        <w:autoSpaceDN w:val="0"/>
        <w:adjustRightInd w:val="0"/>
        <w:jc w:val="both"/>
        <w:rPr>
          <w:rFonts w:eastAsia="Calibri"/>
          <w:sz w:val="20"/>
          <w:szCs w:val="20"/>
        </w:rPr>
      </w:pPr>
      <w:r w:rsidRPr="004652CB">
        <w:rPr>
          <w:sz w:val="20"/>
          <w:szCs w:val="20"/>
        </w:rPr>
        <w:t>The risk for spinal compression fracture increases with age. Osteoporosis is the most common risk factor for compression fractures. Osteoporosis is a condition in which there is thinning of the bones, weakening them. This may be due to certain medications, age, inactivity, genetic factors, or a lack of calcium in the diet.</w:t>
      </w:r>
    </w:p>
    <w:p w14:paraId="478BA424" w14:textId="77777777" w:rsidR="00C00B44" w:rsidRDefault="00C00B44" w:rsidP="00252926">
      <w:pPr>
        <w:autoSpaceDE w:val="0"/>
        <w:autoSpaceDN w:val="0"/>
        <w:adjustRightInd w:val="0"/>
        <w:jc w:val="both"/>
        <w:rPr>
          <w:b/>
          <w:bCs/>
          <w:sz w:val="20"/>
          <w:szCs w:val="20"/>
        </w:rPr>
      </w:pPr>
    </w:p>
    <w:p w14:paraId="583AE692" w14:textId="328C32F5" w:rsidR="004652CB" w:rsidRPr="000D47BD" w:rsidRDefault="004652CB" w:rsidP="00252926">
      <w:pPr>
        <w:autoSpaceDE w:val="0"/>
        <w:autoSpaceDN w:val="0"/>
        <w:adjustRightInd w:val="0"/>
        <w:jc w:val="both"/>
        <w:rPr>
          <w:b/>
          <w:bCs/>
          <w:sz w:val="20"/>
          <w:szCs w:val="20"/>
        </w:rPr>
      </w:pPr>
      <w:r w:rsidRPr="004652CB">
        <w:rPr>
          <w:b/>
          <w:bCs/>
          <w:sz w:val="20"/>
          <w:szCs w:val="20"/>
        </w:rPr>
        <w:t>Compression Fracture Treatment</w:t>
      </w:r>
      <w:r>
        <w:rPr>
          <w:b/>
          <w:bCs/>
          <w:sz w:val="20"/>
          <w:szCs w:val="20"/>
        </w:rPr>
        <w:t xml:space="preserve">: </w:t>
      </w:r>
      <w:r w:rsidRPr="004652CB">
        <w:rPr>
          <w:sz w:val="20"/>
          <w:szCs w:val="20"/>
        </w:rPr>
        <w:t xml:space="preserve">The majority of mild to moderate compression fractures are treated with immobilization in a brace or corset for a period of six to twelve weeks. The duration of treatment is based on symptoms and x-rays. As pain subsides and x-rays </w:t>
      </w:r>
      <w:r w:rsidR="000D47BD">
        <w:rPr>
          <w:sz w:val="20"/>
          <w:szCs w:val="20"/>
        </w:rPr>
        <w:t>shows</w:t>
      </w:r>
      <w:r w:rsidRPr="004652CB">
        <w:rPr>
          <w:sz w:val="20"/>
          <w:szCs w:val="20"/>
        </w:rPr>
        <w:t xml:space="preserve"> no change in the position of the spine and healing of the fracture, the brace may be discontinued.</w:t>
      </w:r>
    </w:p>
    <w:p w14:paraId="7BD9215F" w14:textId="0EA285BA" w:rsidR="004652CB" w:rsidRPr="004652CB" w:rsidRDefault="004652CB" w:rsidP="00252926">
      <w:pPr>
        <w:autoSpaceDE w:val="0"/>
        <w:autoSpaceDN w:val="0"/>
        <w:adjustRightInd w:val="0"/>
        <w:jc w:val="both"/>
        <w:rPr>
          <w:sz w:val="20"/>
          <w:szCs w:val="20"/>
        </w:rPr>
      </w:pPr>
      <w:r w:rsidRPr="004652CB">
        <w:rPr>
          <w:sz w:val="20"/>
          <w:szCs w:val="20"/>
        </w:rPr>
        <w:t xml:space="preserve">The purpose of the brace is </w:t>
      </w:r>
      <w:r w:rsidR="000D47BD">
        <w:rPr>
          <w:sz w:val="20"/>
          <w:szCs w:val="20"/>
        </w:rPr>
        <w:t>to</w:t>
      </w:r>
      <w:r w:rsidRPr="004652CB">
        <w:rPr>
          <w:sz w:val="20"/>
          <w:szCs w:val="20"/>
        </w:rPr>
        <w:t xml:space="preserve"> help </w:t>
      </w:r>
      <w:r w:rsidR="000D47BD" w:rsidRPr="004652CB">
        <w:rPr>
          <w:sz w:val="20"/>
          <w:szCs w:val="20"/>
        </w:rPr>
        <w:t>reduci</w:t>
      </w:r>
      <w:r w:rsidR="000D47BD">
        <w:rPr>
          <w:sz w:val="20"/>
          <w:szCs w:val="20"/>
        </w:rPr>
        <w:t>ng</w:t>
      </w:r>
      <w:r w:rsidRPr="004652CB">
        <w:rPr>
          <w:sz w:val="20"/>
          <w:szCs w:val="20"/>
        </w:rPr>
        <w:t xml:space="preserve"> </w:t>
      </w:r>
      <w:r w:rsidR="000D47BD">
        <w:rPr>
          <w:sz w:val="20"/>
          <w:szCs w:val="20"/>
        </w:rPr>
        <w:t>the</w:t>
      </w:r>
      <w:r w:rsidRPr="004652CB">
        <w:rPr>
          <w:sz w:val="20"/>
          <w:szCs w:val="20"/>
        </w:rPr>
        <w:t xml:space="preserve"> pain by immobilizing the fracture. It also helps to reduce the eventual loss in height and in angulation from the fracture. Compression fractures treated in a brace tend to have less deformity than those treated without a brace. Occasionally, bracing beyond twelve weeks is </w:t>
      </w:r>
      <w:r w:rsidR="00517A35">
        <w:rPr>
          <w:sz w:val="20"/>
          <w:szCs w:val="20"/>
        </w:rPr>
        <w:t xml:space="preserve">necessary </w:t>
      </w:r>
      <w:r w:rsidRPr="004652CB">
        <w:rPr>
          <w:sz w:val="20"/>
          <w:szCs w:val="20"/>
        </w:rPr>
        <w:t>in those patients with severe osteoporosis.</w:t>
      </w:r>
    </w:p>
    <w:p w14:paraId="7414CF25" w14:textId="77777777" w:rsidR="003743EA" w:rsidRDefault="003743EA" w:rsidP="00252926">
      <w:pPr>
        <w:autoSpaceDE w:val="0"/>
        <w:autoSpaceDN w:val="0"/>
        <w:adjustRightInd w:val="0"/>
        <w:jc w:val="both"/>
        <w:rPr>
          <w:b/>
          <w:bCs/>
          <w:color w:val="000000"/>
          <w:sz w:val="20"/>
          <w:szCs w:val="20"/>
        </w:rPr>
      </w:pPr>
    </w:p>
    <w:p w14:paraId="2C2EABC2" w14:textId="5E342733" w:rsidR="004B71B4" w:rsidRDefault="00497E25" w:rsidP="00252926">
      <w:pPr>
        <w:autoSpaceDE w:val="0"/>
        <w:autoSpaceDN w:val="0"/>
        <w:adjustRightInd w:val="0"/>
        <w:jc w:val="both"/>
        <w:rPr>
          <w:sz w:val="20"/>
          <w:szCs w:val="20"/>
        </w:rPr>
      </w:pPr>
      <w:r>
        <w:rPr>
          <w:b/>
          <w:bCs/>
          <w:color w:val="000000"/>
          <w:sz w:val="20"/>
          <w:szCs w:val="20"/>
        </w:rPr>
        <w:t xml:space="preserve">Kyphoplasty and Vertebroplasty: </w:t>
      </w:r>
      <w:r w:rsidR="004652CB" w:rsidRPr="00497E25">
        <w:rPr>
          <w:color w:val="000000"/>
          <w:sz w:val="20"/>
          <w:szCs w:val="20"/>
        </w:rPr>
        <w:t xml:space="preserve">Minimally </w:t>
      </w:r>
      <w:r>
        <w:rPr>
          <w:color w:val="000000"/>
          <w:sz w:val="20"/>
          <w:szCs w:val="20"/>
        </w:rPr>
        <w:t>i</w:t>
      </w:r>
      <w:r w:rsidR="004652CB" w:rsidRPr="00497E25">
        <w:rPr>
          <w:color w:val="000000"/>
          <w:sz w:val="20"/>
          <w:szCs w:val="20"/>
        </w:rPr>
        <w:t xml:space="preserve">nvasive </w:t>
      </w:r>
      <w:r>
        <w:rPr>
          <w:color w:val="000000"/>
          <w:sz w:val="20"/>
          <w:szCs w:val="20"/>
        </w:rPr>
        <w:t>s</w:t>
      </w:r>
      <w:r w:rsidR="004652CB" w:rsidRPr="00497E25">
        <w:rPr>
          <w:color w:val="000000"/>
          <w:sz w:val="20"/>
          <w:szCs w:val="20"/>
        </w:rPr>
        <w:t xml:space="preserve">pine </w:t>
      </w:r>
      <w:r>
        <w:rPr>
          <w:color w:val="000000"/>
          <w:sz w:val="20"/>
          <w:szCs w:val="20"/>
        </w:rPr>
        <w:t>s</w:t>
      </w:r>
      <w:r w:rsidR="004652CB" w:rsidRPr="00497E25">
        <w:rPr>
          <w:color w:val="000000"/>
          <w:sz w:val="20"/>
          <w:szCs w:val="20"/>
        </w:rPr>
        <w:t xml:space="preserve">urgery (MISS) </w:t>
      </w:r>
      <w:r>
        <w:rPr>
          <w:color w:val="000000"/>
          <w:sz w:val="20"/>
          <w:szCs w:val="20"/>
        </w:rPr>
        <w:t>for</w:t>
      </w:r>
      <w:r w:rsidR="004652CB" w:rsidRPr="00497E25">
        <w:rPr>
          <w:color w:val="000000"/>
          <w:sz w:val="20"/>
          <w:szCs w:val="20"/>
        </w:rPr>
        <w:t xml:space="preserve"> </w:t>
      </w:r>
      <w:r>
        <w:rPr>
          <w:color w:val="000000"/>
          <w:sz w:val="20"/>
          <w:szCs w:val="20"/>
        </w:rPr>
        <w:t>v</w:t>
      </w:r>
      <w:r w:rsidR="004652CB" w:rsidRPr="00497E25">
        <w:rPr>
          <w:color w:val="000000"/>
          <w:sz w:val="20"/>
          <w:szCs w:val="20"/>
        </w:rPr>
        <w:t xml:space="preserve">ertebral </w:t>
      </w:r>
      <w:r>
        <w:rPr>
          <w:color w:val="000000"/>
          <w:sz w:val="20"/>
          <w:szCs w:val="20"/>
        </w:rPr>
        <w:t>c</w:t>
      </w:r>
      <w:r w:rsidR="004652CB" w:rsidRPr="00497E25">
        <w:rPr>
          <w:color w:val="000000"/>
          <w:sz w:val="20"/>
          <w:szCs w:val="20"/>
        </w:rPr>
        <w:t xml:space="preserve">ompression </w:t>
      </w:r>
      <w:r>
        <w:rPr>
          <w:color w:val="000000"/>
          <w:sz w:val="20"/>
          <w:szCs w:val="20"/>
        </w:rPr>
        <w:t>f</w:t>
      </w:r>
      <w:r w:rsidR="004652CB" w:rsidRPr="00497E25">
        <w:rPr>
          <w:color w:val="000000"/>
          <w:sz w:val="20"/>
          <w:szCs w:val="20"/>
        </w:rPr>
        <w:t>racture</w:t>
      </w:r>
      <w:r w:rsidR="00517A35">
        <w:rPr>
          <w:color w:val="000000"/>
          <w:sz w:val="20"/>
          <w:szCs w:val="20"/>
        </w:rPr>
        <w:t xml:space="preserve"> </w:t>
      </w:r>
      <w:r>
        <w:rPr>
          <w:sz w:val="20"/>
          <w:szCs w:val="20"/>
        </w:rPr>
        <w:t>is a procedure of injecting bone cement into the broken vertebral body to stabilize the fracture and reduce the pain. This pro</w:t>
      </w:r>
      <w:r w:rsidR="00517A35">
        <w:rPr>
          <w:sz w:val="20"/>
          <w:szCs w:val="20"/>
        </w:rPr>
        <w:t>cedure</w:t>
      </w:r>
      <w:r>
        <w:rPr>
          <w:sz w:val="20"/>
          <w:szCs w:val="20"/>
        </w:rPr>
        <w:t xml:space="preserve"> can be do</w:t>
      </w:r>
      <w:r w:rsidR="00517A35">
        <w:rPr>
          <w:sz w:val="20"/>
          <w:szCs w:val="20"/>
        </w:rPr>
        <w:t>ne</w:t>
      </w:r>
      <w:r>
        <w:rPr>
          <w:sz w:val="20"/>
          <w:szCs w:val="20"/>
        </w:rPr>
        <w:t xml:space="preserve"> with </w:t>
      </w:r>
      <w:r w:rsidR="00517A35">
        <w:rPr>
          <w:sz w:val="20"/>
          <w:szCs w:val="20"/>
        </w:rPr>
        <w:t xml:space="preserve">a </w:t>
      </w:r>
      <w:r>
        <w:rPr>
          <w:sz w:val="20"/>
          <w:szCs w:val="20"/>
        </w:rPr>
        <w:t>balloon (</w:t>
      </w:r>
      <w:r w:rsidRPr="00497E25">
        <w:rPr>
          <w:sz w:val="20"/>
          <w:szCs w:val="20"/>
        </w:rPr>
        <w:t>kypho</w:t>
      </w:r>
      <w:r w:rsidRPr="004652CB">
        <w:rPr>
          <w:sz w:val="20"/>
          <w:szCs w:val="20"/>
        </w:rPr>
        <w:t>plasty</w:t>
      </w:r>
      <w:r>
        <w:rPr>
          <w:sz w:val="20"/>
          <w:szCs w:val="20"/>
        </w:rPr>
        <w:t xml:space="preserve">) or without </w:t>
      </w:r>
      <w:r w:rsidR="00517A35">
        <w:rPr>
          <w:sz w:val="20"/>
          <w:szCs w:val="20"/>
        </w:rPr>
        <w:t xml:space="preserve">a </w:t>
      </w:r>
      <w:r w:rsidRPr="00497E25">
        <w:rPr>
          <w:sz w:val="20"/>
          <w:szCs w:val="20"/>
        </w:rPr>
        <w:t>balloon</w:t>
      </w:r>
      <w:r w:rsidRPr="00497E25">
        <w:rPr>
          <w:color w:val="000000"/>
          <w:sz w:val="20"/>
          <w:szCs w:val="20"/>
        </w:rPr>
        <w:t xml:space="preserve"> (</w:t>
      </w:r>
      <w:r w:rsidR="00517A35">
        <w:rPr>
          <w:color w:val="000000"/>
          <w:sz w:val="20"/>
          <w:szCs w:val="20"/>
        </w:rPr>
        <w:t>v</w:t>
      </w:r>
      <w:r w:rsidRPr="00497E25">
        <w:rPr>
          <w:color w:val="000000"/>
          <w:sz w:val="20"/>
          <w:szCs w:val="20"/>
        </w:rPr>
        <w:t>ertebroplasty)</w:t>
      </w:r>
      <w:r w:rsidRPr="00497E25">
        <w:rPr>
          <w:sz w:val="20"/>
          <w:szCs w:val="20"/>
        </w:rPr>
        <w:t>.</w:t>
      </w:r>
      <w:r>
        <w:rPr>
          <w:sz w:val="20"/>
          <w:szCs w:val="20"/>
        </w:rPr>
        <w:t xml:space="preserve"> Both </w:t>
      </w:r>
      <w:r w:rsidR="004652CB" w:rsidRPr="004652CB">
        <w:rPr>
          <w:sz w:val="20"/>
          <w:szCs w:val="20"/>
        </w:rPr>
        <w:t>procedure</w:t>
      </w:r>
      <w:r>
        <w:rPr>
          <w:sz w:val="20"/>
          <w:szCs w:val="20"/>
        </w:rPr>
        <w:t>s</w:t>
      </w:r>
      <w:r w:rsidR="004652CB" w:rsidRPr="004652CB">
        <w:rPr>
          <w:sz w:val="20"/>
          <w:szCs w:val="20"/>
        </w:rPr>
        <w:t xml:space="preserve"> </w:t>
      </w:r>
      <w:r>
        <w:rPr>
          <w:sz w:val="20"/>
          <w:szCs w:val="20"/>
        </w:rPr>
        <w:t xml:space="preserve">are </w:t>
      </w:r>
      <w:r w:rsidR="004652CB" w:rsidRPr="004652CB">
        <w:rPr>
          <w:sz w:val="20"/>
          <w:szCs w:val="20"/>
        </w:rPr>
        <w:t>performed under local or general anesthesia.</w:t>
      </w:r>
      <w:r>
        <w:rPr>
          <w:sz w:val="20"/>
          <w:szCs w:val="20"/>
        </w:rPr>
        <w:t xml:space="preserve"> </w:t>
      </w:r>
      <w:r w:rsidR="004B71B4">
        <w:rPr>
          <w:color w:val="000000"/>
          <w:sz w:val="20"/>
          <w:szCs w:val="20"/>
        </w:rPr>
        <w:t xml:space="preserve">Both </w:t>
      </w:r>
      <w:r w:rsidR="004B71B4" w:rsidRPr="004B71B4">
        <w:rPr>
          <w:color w:val="000000"/>
          <w:sz w:val="20"/>
          <w:szCs w:val="20"/>
        </w:rPr>
        <w:t>kyphoplasty and vertebroplasty</w:t>
      </w:r>
      <w:r w:rsidR="004B71B4">
        <w:rPr>
          <w:color w:val="000000"/>
          <w:sz w:val="20"/>
          <w:szCs w:val="20"/>
        </w:rPr>
        <w:t xml:space="preserve"> are </w:t>
      </w:r>
      <w:r w:rsidR="00517A35">
        <w:rPr>
          <w:color w:val="000000"/>
          <w:sz w:val="20"/>
          <w:szCs w:val="20"/>
        </w:rPr>
        <w:t>used</w:t>
      </w:r>
      <w:r w:rsidR="004B71B4">
        <w:rPr>
          <w:color w:val="000000"/>
          <w:sz w:val="20"/>
          <w:szCs w:val="20"/>
        </w:rPr>
        <w:t xml:space="preserve"> in improving the back pain from the fracture.</w:t>
      </w:r>
    </w:p>
    <w:p w14:paraId="2212841C" w14:textId="77777777" w:rsidR="003743EA" w:rsidRPr="00517A35" w:rsidRDefault="003743EA" w:rsidP="00252926">
      <w:pPr>
        <w:autoSpaceDE w:val="0"/>
        <w:autoSpaceDN w:val="0"/>
        <w:adjustRightInd w:val="0"/>
        <w:jc w:val="both"/>
        <w:rPr>
          <w:b/>
          <w:bCs/>
          <w:sz w:val="20"/>
          <w:szCs w:val="20"/>
        </w:rPr>
      </w:pPr>
    </w:p>
    <w:p w14:paraId="781B5992" w14:textId="7432627E" w:rsidR="004652CB" w:rsidRPr="004652CB" w:rsidRDefault="00497E25" w:rsidP="00252926">
      <w:pPr>
        <w:autoSpaceDE w:val="0"/>
        <w:autoSpaceDN w:val="0"/>
        <w:adjustRightInd w:val="0"/>
        <w:jc w:val="both"/>
        <w:rPr>
          <w:sz w:val="20"/>
          <w:szCs w:val="20"/>
        </w:rPr>
      </w:pPr>
      <w:r w:rsidRPr="00517A35">
        <w:rPr>
          <w:b/>
          <w:bCs/>
          <w:sz w:val="20"/>
          <w:szCs w:val="20"/>
        </w:rPr>
        <w:t xml:space="preserve">Balloon </w:t>
      </w:r>
      <w:r w:rsidR="004E1EE8">
        <w:rPr>
          <w:b/>
          <w:bCs/>
          <w:sz w:val="20"/>
          <w:szCs w:val="20"/>
        </w:rPr>
        <w:t>K</w:t>
      </w:r>
      <w:r w:rsidRPr="00517A35">
        <w:rPr>
          <w:b/>
          <w:bCs/>
          <w:sz w:val="20"/>
          <w:szCs w:val="20"/>
        </w:rPr>
        <w:t>yphoplasty</w:t>
      </w:r>
      <w:r w:rsidR="00517A35">
        <w:rPr>
          <w:sz w:val="20"/>
          <w:szCs w:val="20"/>
        </w:rPr>
        <w:t>:</w:t>
      </w:r>
      <w:r w:rsidR="004652CB" w:rsidRPr="004652CB">
        <w:rPr>
          <w:sz w:val="20"/>
          <w:szCs w:val="20"/>
        </w:rPr>
        <w:t xml:space="preserve"> </w:t>
      </w:r>
      <w:r w:rsidR="00517A35">
        <w:rPr>
          <w:sz w:val="20"/>
          <w:szCs w:val="20"/>
        </w:rPr>
        <w:t>A</w:t>
      </w:r>
      <w:r w:rsidR="004652CB" w:rsidRPr="004652CB">
        <w:rPr>
          <w:sz w:val="20"/>
          <w:szCs w:val="20"/>
        </w:rPr>
        <w:t xml:space="preserve">fter a small pathway is created into the fractured bone, a small </w:t>
      </w:r>
      <w:r w:rsidR="003F7FF9" w:rsidRPr="004652CB">
        <w:rPr>
          <w:sz w:val="20"/>
          <w:szCs w:val="20"/>
        </w:rPr>
        <w:t>orthopedic</w:t>
      </w:r>
      <w:r w:rsidR="004652CB" w:rsidRPr="004652CB">
        <w:rPr>
          <w:sz w:val="20"/>
          <w:szCs w:val="20"/>
        </w:rPr>
        <w:t xml:space="preserve"> balloon is guided into the vertebra. The balloon is gently inflated to create a cavity within the vertebral body. The cavity is filled with medical cement that sets to stabilize the fracture and reduce pain.</w:t>
      </w:r>
      <w:r>
        <w:rPr>
          <w:sz w:val="20"/>
          <w:szCs w:val="20"/>
        </w:rPr>
        <w:t xml:space="preserve"> </w:t>
      </w:r>
    </w:p>
    <w:p w14:paraId="5C470FD3" w14:textId="77777777" w:rsidR="003743EA" w:rsidRDefault="003743EA" w:rsidP="00252926">
      <w:pPr>
        <w:autoSpaceDE w:val="0"/>
        <w:autoSpaceDN w:val="0"/>
        <w:adjustRightInd w:val="0"/>
        <w:jc w:val="both"/>
        <w:rPr>
          <w:sz w:val="20"/>
          <w:szCs w:val="20"/>
        </w:rPr>
      </w:pPr>
    </w:p>
    <w:p w14:paraId="7D61DEE6" w14:textId="21FECE8F" w:rsidR="004B71B4" w:rsidRPr="004652CB" w:rsidRDefault="00517A35" w:rsidP="00252926">
      <w:pPr>
        <w:autoSpaceDE w:val="0"/>
        <w:autoSpaceDN w:val="0"/>
        <w:adjustRightInd w:val="0"/>
        <w:jc w:val="both"/>
        <w:rPr>
          <w:rFonts w:eastAsia="Calibri"/>
          <w:sz w:val="20"/>
          <w:szCs w:val="20"/>
        </w:rPr>
      </w:pPr>
      <w:r w:rsidRPr="00517A35">
        <w:rPr>
          <w:b/>
          <w:bCs/>
          <w:sz w:val="20"/>
          <w:szCs w:val="20"/>
        </w:rPr>
        <w:t>V</w:t>
      </w:r>
      <w:r w:rsidR="004652CB" w:rsidRPr="00517A35">
        <w:rPr>
          <w:b/>
          <w:bCs/>
          <w:sz w:val="20"/>
          <w:szCs w:val="20"/>
        </w:rPr>
        <w:t>ertebroplasty</w:t>
      </w:r>
      <w:r w:rsidRPr="00517A35">
        <w:rPr>
          <w:b/>
          <w:bCs/>
          <w:sz w:val="20"/>
          <w:szCs w:val="20"/>
        </w:rPr>
        <w:t>:</w:t>
      </w:r>
      <w:r w:rsidR="004652CB" w:rsidRPr="004652CB">
        <w:rPr>
          <w:sz w:val="20"/>
          <w:szCs w:val="20"/>
        </w:rPr>
        <w:t xml:space="preserve"> </w:t>
      </w:r>
      <w:r>
        <w:rPr>
          <w:sz w:val="20"/>
          <w:szCs w:val="20"/>
        </w:rPr>
        <w:t>A</w:t>
      </w:r>
      <w:r w:rsidR="004652CB" w:rsidRPr="004652CB">
        <w:rPr>
          <w:sz w:val="20"/>
          <w:szCs w:val="20"/>
        </w:rPr>
        <w:t xml:space="preserve"> catheter is advanced into the compressed vertebra. Through the catheter, bone cement is injected into the fractured vertebra. The bone cement hardens to stabilize the vertebral body. </w:t>
      </w:r>
    </w:p>
    <w:p w14:paraId="0792765E" w14:textId="069439AC" w:rsidR="004652CB" w:rsidRPr="004652CB" w:rsidRDefault="004652CB" w:rsidP="00252926">
      <w:pPr>
        <w:autoSpaceDE w:val="0"/>
        <w:autoSpaceDN w:val="0"/>
        <w:adjustRightInd w:val="0"/>
        <w:jc w:val="both"/>
        <w:rPr>
          <w:sz w:val="20"/>
          <w:szCs w:val="20"/>
        </w:rPr>
      </w:pPr>
      <w:r w:rsidRPr="004652CB">
        <w:rPr>
          <w:b/>
          <w:bCs/>
          <w:color w:val="000000"/>
          <w:sz w:val="20"/>
          <w:szCs w:val="20"/>
        </w:rPr>
        <w:lastRenderedPageBreak/>
        <w:t xml:space="preserve">Recovery </w:t>
      </w:r>
      <w:r w:rsidR="003743EA">
        <w:rPr>
          <w:b/>
          <w:bCs/>
          <w:color w:val="000000"/>
          <w:sz w:val="20"/>
          <w:szCs w:val="20"/>
        </w:rPr>
        <w:t>and Future</w:t>
      </w:r>
      <w:r w:rsidRPr="004652CB">
        <w:rPr>
          <w:b/>
          <w:bCs/>
          <w:color w:val="000000"/>
          <w:sz w:val="20"/>
          <w:szCs w:val="20"/>
        </w:rPr>
        <w:t xml:space="preserve"> Fracture Prevention</w:t>
      </w:r>
      <w:r>
        <w:rPr>
          <w:sz w:val="20"/>
          <w:szCs w:val="20"/>
        </w:rPr>
        <w:t xml:space="preserve">: </w:t>
      </w:r>
      <w:r w:rsidRPr="004652CB">
        <w:rPr>
          <w:sz w:val="20"/>
          <w:szCs w:val="20"/>
        </w:rPr>
        <w:t>Most patients can expect to make a full recovery from their compression fracture. Most patients can return to a normal exercise program six months after a vertebral compression fracture. Regular exercise, including anti-gravity movements is recommended to help increase bone density and prevent future compression fractures. A healthy die</w:t>
      </w:r>
      <w:r w:rsidR="00A06EB0">
        <w:rPr>
          <w:sz w:val="20"/>
          <w:szCs w:val="20"/>
        </w:rPr>
        <w:t>t,</w:t>
      </w:r>
      <w:r w:rsidRPr="004652CB">
        <w:rPr>
          <w:sz w:val="20"/>
          <w:szCs w:val="20"/>
        </w:rPr>
        <w:t xml:space="preserve"> bone building supplements and prescription medications can help increase bone mineral density needed for strong bones.</w:t>
      </w:r>
    </w:p>
    <w:p w14:paraId="18D39BB7" w14:textId="77777777" w:rsidR="004652CB" w:rsidRPr="004652CB" w:rsidRDefault="004652CB" w:rsidP="004652CB">
      <w:pPr>
        <w:autoSpaceDE w:val="0"/>
        <w:autoSpaceDN w:val="0"/>
        <w:adjustRightInd w:val="0"/>
        <w:rPr>
          <w:sz w:val="20"/>
          <w:szCs w:val="20"/>
        </w:rPr>
      </w:pPr>
    </w:p>
    <w:p w14:paraId="760E3378" w14:textId="77777777" w:rsidR="00C00B44" w:rsidRDefault="00C00B44" w:rsidP="002E7E17">
      <w:pPr>
        <w:spacing w:after="450"/>
        <w:rPr>
          <w:color w:val="333333"/>
          <w:sz w:val="20"/>
          <w:szCs w:val="20"/>
        </w:rPr>
      </w:pPr>
    </w:p>
    <w:p w14:paraId="77A6CB6A" w14:textId="5AE0D8A2" w:rsidR="00C00B44" w:rsidRDefault="00C522FE" w:rsidP="00C522FE">
      <w:pPr>
        <w:spacing w:after="450"/>
        <w:jc w:val="center"/>
        <w:rPr>
          <w:color w:val="333333"/>
          <w:sz w:val="20"/>
          <w:szCs w:val="20"/>
        </w:rPr>
      </w:pPr>
      <w:r>
        <w:rPr>
          <w:noProof/>
          <w:color w:val="000000" w:themeColor="text1"/>
          <w:sz w:val="20"/>
          <w:szCs w:val="20"/>
        </w:rPr>
        <w:drawing>
          <wp:inline distT="0" distB="0" distL="0" distR="0" wp14:anchorId="424906DC" wp14:editId="0698F02E">
            <wp:extent cx="3078567" cy="2091847"/>
            <wp:effectExtent l="0" t="0" r="0" b="3810"/>
            <wp:docPr id="6" name="Picture 6" descr="A picture containing cake, food, honeycomb, loo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bmd_rm_photo_of_porous_bones.jpg"/>
                    <pic:cNvPicPr/>
                  </pic:nvPicPr>
                  <pic:blipFill>
                    <a:blip r:embed="rId13">
                      <a:extLst>
                        <a:ext uri="{28A0092B-C50C-407E-A947-70E740481C1C}">
                          <a14:useLocalDpi xmlns:a14="http://schemas.microsoft.com/office/drawing/2010/main" val="0"/>
                        </a:ext>
                      </a:extLst>
                    </a:blip>
                    <a:stretch>
                      <a:fillRect/>
                    </a:stretch>
                  </pic:blipFill>
                  <pic:spPr>
                    <a:xfrm>
                      <a:off x="0" y="0"/>
                      <a:ext cx="3101436" cy="2107386"/>
                    </a:xfrm>
                    <a:prstGeom prst="rect">
                      <a:avLst/>
                    </a:prstGeom>
                  </pic:spPr>
                </pic:pic>
              </a:graphicData>
            </a:graphic>
          </wp:inline>
        </w:drawing>
      </w:r>
    </w:p>
    <w:p w14:paraId="5B2003DE" w14:textId="19B36F08" w:rsidR="002E7E17" w:rsidRPr="002E7E17" w:rsidRDefault="002E7E17" w:rsidP="00252926">
      <w:pPr>
        <w:spacing w:after="450"/>
        <w:jc w:val="both"/>
        <w:rPr>
          <w:color w:val="333333"/>
          <w:sz w:val="20"/>
          <w:szCs w:val="20"/>
        </w:rPr>
      </w:pPr>
      <w:r w:rsidRPr="002E7E17">
        <w:rPr>
          <w:color w:val="333333"/>
          <w:sz w:val="20"/>
          <w:szCs w:val="20"/>
        </w:rPr>
        <w:t>Osteoporosis is a bone disease that occurs when the body loses too much bone, makes too little bone, or both. As a result, bones become weak and may break from a</w:t>
      </w:r>
      <w:r w:rsidRPr="003743EA">
        <w:rPr>
          <w:color w:val="333333"/>
          <w:sz w:val="20"/>
          <w:szCs w:val="20"/>
        </w:rPr>
        <w:t xml:space="preserve"> minor trauma such as </w:t>
      </w:r>
      <w:r w:rsidRPr="002E7E17">
        <w:rPr>
          <w:color w:val="333333"/>
          <w:sz w:val="20"/>
          <w:szCs w:val="20"/>
        </w:rPr>
        <w:t xml:space="preserve">fall or </w:t>
      </w:r>
      <w:r w:rsidRPr="003743EA">
        <w:rPr>
          <w:color w:val="333333"/>
          <w:sz w:val="20"/>
          <w:szCs w:val="20"/>
        </w:rPr>
        <w:t>minor activities such as bending over to pick something</w:t>
      </w:r>
      <w:r w:rsidR="00A06EB0">
        <w:rPr>
          <w:color w:val="333333"/>
          <w:sz w:val="20"/>
          <w:szCs w:val="20"/>
        </w:rPr>
        <w:t xml:space="preserve"> up</w:t>
      </w:r>
      <w:r w:rsidRPr="003743EA">
        <w:rPr>
          <w:color w:val="333333"/>
          <w:sz w:val="20"/>
          <w:szCs w:val="20"/>
        </w:rPr>
        <w:t xml:space="preserve"> or</w:t>
      </w:r>
      <w:r w:rsidRPr="002E7E17">
        <w:rPr>
          <w:color w:val="333333"/>
          <w:sz w:val="20"/>
          <w:szCs w:val="20"/>
        </w:rPr>
        <w:t xml:space="preserve"> sneezing.</w:t>
      </w:r>
    </w:p>
    <w:p w14:paraId="76413C14" w14:textId="7F482F88" w:rsidR="002E7E17" w:rsidRPr="002E7E17" w:rsidRDefault="002E7E17" w:rsidP="00252926">
      <w:pPr>
        <w:spacing w:after="450"/>
        <w:jc w:val="both"/>
        <w:rPr>
          <w:color w:val="333333"/>
          <w:sz w:val="20"/>
          <w:szCs w:val="20"/>
        </w:rPr>
      </w:pPr>
      <w:r w:rsidRPr="002E7E17">
        <w:rPr>
          <w:color w:val="333333"/>
          <w:sz w:val="20"/>
          <w:szCs w:val="20"/>
        </w:rPr>
        <w:t>Osteoporosis means “porous bone.” Viewed under a microscope, healthy bone looks like a honeycomb. When osteoporosis occurs, the holes and spaces in the honeycomb are much larger than in healthy bone</w:t>
      </w:r>
      <w:r w:rsidR="00A06EB0">
        <w:rPr>
          <w:color w:val="333333"/>
          <w:sz w:val="20"/>
          <w:szCs w:val="20"/>
        </w:rPr>
        <w:t>s</w:t>
      </w:r>
      <w:r w:rsidRPr="002E7E17">
        <w:rPr>
          <w:color w:val="333333"/>
          <w:sz w:val="20"/>
          <w:szCs w:val="20"/>
        </w:rPr>
        <w:t>. Osteoporotic bones have lost density</w:t>
      </w:r>
      <w:r w:rsidR="00A06EB0">
        <w:rPr>
          <w:color w:val="333333"/>
          <w:sz w:val="20"/>
          <w:szCs w:val="20"/>
        </w:rPr>
        <w:t>.</w:t>
      </w:r>
      <w:r w:rsidRPr="002E7E17">
        <w:rPr>
          <w:color w:val="333333"/>
          <w:sz w:val="20"/>
          <w:szCs w:val="20"/>
        </w:rPr>
        <w:t xml:space="preserve"> </w:t>
      </w:r>
      <w:r w:rsidR="00A06EB0">
        <w:rPr>
          <w:color w:val="333333"/>
          <w:sz w:val="20"/>
          <w:szCs w:val="20"/>
        </w:rPr>
        <w:t>A</w:t>
      </w:r>
      <w:r w:rsidRPr="002E7E17">
        <w:rPr>
          <w:color w:val="333333"/>
          <w:sz w:val="20"/>
          <w:szCs w:val="20"/>
        </w:rPr>
        <w:t xml:space="preserve">s bones become less dense, they weaken and are more likely to break. </w:t>
      </w:r>
      <w:r w:rsidRPr="003743EA">
        <w:rPr>
          <w:color w:val="333333"/>
          <w:sz w:val="20"/>
          <w:szCs w:val="20"/>
        </w:rPr>
        <w:t>The most common bone</w:t>
      </w:r>
      <w:r w:rsidR="00A06EB0">
        <w:rPr>
          <w:color w:val="333333"/>
          <w:sz w:val="20"/>
          <w:szCs w:val="20"/>
        </w:rPr>
        <w:t>s</w:t>
      </w:r>
      <w:r w:rsidRPr="003743EA">
        <w:rPr>
          <w:color w:val="333333"/>
          <w:sz w:val="20"/>
          <w:szCs w:val="20"/>
        </w:rPr>
        <w:t xml:space="preserve"> that break </w:t>
      </w:r>
      <w:r w:rsidR="00A06EB0">
        <w:rPr>
          <w:color w:val="333333"/>
          <w:sz w:val="20"/>
          <w:szCs w:val="20"/>
        </w:rPr>
        <w:t>due to</w:t>
      </w:r>
      <w:r w:rsidRPr="003743EA">
        <w:rPr>
          <w:color w:val="333333"/>
          <w:sz w:val="20"/>
          <w:szCs w:val="20"/>
        </w:rPr>
        <w:t xml:space="preserve"> osteoporosis are spine vertebra, the wrist and the hip. When someone suffer</w:t>
      </w:r>
      <w:r w:rsidR="00A06EB0">
        <w:rPr>
          <w:color w:val="333333"/>
          <w:sz w:val="20"/>
          <w:szCs w:val="20"/>
        </w:rPr>
        <w:t>s</w:t>
      </w:r>
      <w:r w:rsidRPr="003743EA">
        <w:rPr>
          <w:color w:val="333333"/>
          <w:sz w:val="20"/>
          <w:szCs w:val="20"/>
        </w:rPr>
        <w:t xml:space="preserve"> </w:t>
      </w:r>
      <w:r w:rsidR="00A06EB0">
        <w:rPr>
          <w:color w:val="333333"/>
          <w:sz w:val="20"/>
          <w:szCs w:val="20"/>
        </w:rPr>
        <w:t xml:space="preserve">a </w:t>
      </w:r>
      <w:r w:rsidRPr="003743EA">
        <w:rPr>
          <w:color w:val="333333"/>
          <w:sz w:val="20"/>
          <w:szCs w:val="20"/>
        </w:rPr>
        <w:t>compression</w:t>
      </w:r>
      <w:r w:rsidR="00A06EB0">
        <w:rPr>
          <w:color w:val="333333"/>
          <w:sz w:val="20"/>
          <w:szCs w:val="20"/>
        </w:rPr>
        <w:t xml:space="preserve"> </w:t>
      </w:r>
      <w:r w:rsidRPr="003743EA">
        <w:rPr>
          <w:color w:val="333333"/>
          <w:sz w:val="20"/>
          <w:szCs w:val="20"/>
        </w:rPr>
        <w:t>fracture</w:t>
      </w:r>
      <w:r w:rsidR="00A06EB0">
        <w:rPr>
          <w:color w:val="333333"/>
          <w:sz w:val="20"/>
          <w:szCs w:val="20"/>
        </w:rPr>
        <w:t>,</w:t>
      </w:r>
      <w:r w:rsidRPr="003743EA">
        <w:rPr>
          <w:color w:val="333333"/>
          <w:sz w:val="20"/>
          <w:szCs w:val="20"/>
        </w:rPr>
        <w:t xml:space="preserve"> especially women older than </w:t>
      </w:r>
      <w:r w:rsidRPr="002E7E17">
        <w:rPr>
          <w:color w:val="333333"/>
          <w:sz w:val="20"/>
          <w:szCs w:val="20"/>
        </w:rPr>
        <w:t xml:space="preserve">50, </w:t>
      </w:r>
      <w:r w:rsidRPr="003743EA">
        <w:rPr>
          <w:color w:val="333333"/>
          <w:sz w:val="20"/>
          <w:szCs w:val="20"/>
        </w:rPr>
        <w:t xml:space="preserve">most likely the patient </w:t>
      </w:r>
      <w:r w:rsidR="00A06EB0">
        <w:rPr>
          <w:color w:val="333333"/>
          <w:sz w:val="20"/>
          <w:szCs w:val="20"/>
        </w:rPr>
        <w:t>has</w:t>
      </w:r>
      <w:r w:rsidRPr="003743EA">
        <w:rPr>
          <w:color w:val="333333"/>
          <w:sz w:val="20"/>
          <w:szCs w:val="20"/>
        </w:rPr>
        <w:t xml:space="preserve"> osteoporosis</w:t>
      </w:r>
      <w:r w:rsidR="00A06EB0">
        <w:rPr>
          <w:color w:val="333333"/>
          <w:sz w:val="20"/>
          <w:szCs w:val="20"/>
        </w:rPr>
        <w:t>.</w:t>
      </w:r>
      <w:r w:rsidRPr="003743EA">
        <w:rPr>
          <w:color w:val="333333"/>
          <w:sz w:val="20"/>
          <w:szCs w:val="20"/>
        </w:rPr>
        <w:t xml:space="preserve"> </w:t>
      </w:r>
      <w:r w:rsidR="00A06EB0">
        <w:rPr>
          <w:color w:val="333333"/>
          <w:sz w:val="20"/>
          <w:szCs w:val="20"/>
        </w:rPr>
        <w:t>T</w:t>
      </w:r>
      <w:r w:rsidRPr="003743EA">
        <w:rPr>
          <w:color w:val="333333"/>
          <w:sz w:val="20"/>
          <w:szCs w:val="20"/>
        </w:rPr>
        <w:t>o avoid another fracture</w:t>
      </w:r>
      <w:r w:rsidR="00A06EB0">
        <w:rPr>
          <w:color w:val="333333"/>
          <w:sz w:val="20"/>
          <w:szCs w:val="20"/>
        </w:rPr>
        <w:t>,</w:t>
      </w:r>
      <w:r w:rsidRPr="003743EA">
        <w:rPr>
          <w:color w:val="333333"/>
          <w:sz w:val="20"/>
          <w:szCs w:val="20"/>
        </w:rPr>
        <w:t xml:space="preserve"> it is recommended to get </w:t>
      </w:r>
      <w:r w:rsidR="00A06EB0">
        <w:rPr>
          <w:color w:val="333333"/>
          <w:sz w:val="20"/>
          <w:szCs w:val="20"/>
        </w:rPr>
        <w:t>a</w:t>
      </w:r>
      <w:r w:rsidR="003743EA" w:rsidRPr="003743EA">
        <w:rPr>
          <w:color w:val="333333"/>
          <w:sz w:val="20"/>
          <w:szCs w:val="20"/>
        </w:rPr>
        <w:t xml:space="preserve"> bone density scan </w:t>
      </w:r>
      <w:r w:rsidR="00A06EB0">
        <w:rPr>
          <w:color w:val="333333"/>
          <w:sz w:val="20"/>
          <w:szCs w:val="20"/>
        </w:rPr>
        <w:t>(</w:t>
      </w:r>
      <w:r w:rsidRPr="003743EA">
        <w:rPr>
          <w:color w:val="333333"/>
          <w:sz w:val="20"/>
          <w:szCs w:val="20"/>
        </w:rPr>
        <w:t>DEXA</w:t>
      </w:r>
      <w:r w:rsidR="00A06EB0">
        <w:rPr>
          <w:color w:val="333333"/>
          <w:sz w:val="20"/>
          <w:szCs w:val="20"/>
        </w:rPr>
        <w:t xml:space="preserve"> san)</w:t>
      </w:r>
      <w:r w:rsidRPr="003743EA">
        <w:rPr>
          <w:color w:val="333333"/>
          <w:sz w:val="20"/>
          <w:szCs w:val="20"/>
        </w:rPr>
        <w:t xml:space="preserve"> </w:t>
      </w:r>
      <w:r w:rsidR="003743EA" w:rsidRPr="003743EA">
        <w:rPr>
          <w:color w:val="333333"/>
          <w:sz w:val="20"/>
          <w:szCs w:val="20"/>
        </w:rPr>
        <w:t xml:space="preserve">to assess the osteoporosis and start treatment. </w:t>
      </w:r>
    </w:p>
    <w:p w14:paraId="23CFCC21" w14:textId="75D6C3C9" w:rsidR="00C00B44" w:rsidRDefault="00C00B44" w:rsidP="004652CB">
      <w:pPr>
        <w:pStyle w:val="NormalWeb"/>
        <w:spacing w:before="72" w:beforeAutospacing="0" w:after="240" w:afterAutospacing="0"/>
        <w:rPr>
          <w:sz w:val="20"/>
          <w:szCs w:val="20"/>
        </w:rPr>
      </w:pPr>
    </w:p>
    <w:p w14:paraId="4B21DFE5" w14:textId="51EAA508" w:rsidR="00C00B44" w:rsidRPr="004652CB" w:rsidRDefault="00C00B44" w:rsidP="004652CB">
      <w:pPr>
        <w:pStyle w:val="NormalWeb"/>
        <w:spacing w:before="72" w:beforeAutospacing="0" w:after="240" w:afterAutospacing="0"/>
        <w:rPr>
          <w:color w:val="000000" w:themeColor="text1"/>
          <w:sz w:val="20"/>
          <w:szCs w:val="20"/>
        </w:rPr>
      </w:pPr>
    </w:p>
    <w:sectPr w:rsidR="00C00B44" w:rsidRPr="004652CB" w:rsidSect="009A2F2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8DAC9D" w14:textId="77777777" w:rsidR="00826FE9" w:rsidRDefault="00826FE9" w:rsidP="00B52D7B">
      <w:r>
        <w:separator/>
      </w:r>
    </w:p>
  </w:endnote>
  <w:endnote w:type="continuationSeparator" w:id="0">
    <w:p w14:paraId="590BA3FF" w14:textId="77777777" w:rsidR="00826FE9" w:rsidRDefault="00826FE9" w:rsidP="00B52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11556316"/>
      <w:docPartObj>
        <w:docPartGallery w:val="Page Numbers (Bottom of Page)"/>
        <w:docPartUnique/>
      </w:docPartObj>
    </w:sdtPr>
    <w:sdtEndPr>
      <w:rPr>
        <w:rStyle w:val="PageNumber"/>
      </w:rPr>
    </w:sdtEndPr>
    <w:sdtContent>
      <w:p w14:paraId="2699934F" w14:textId="7749DDD9" w:rsidR="00EB688E" w:rsidRDefault="00EB688E" w:rsidP="00EE25A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B7A09E" w14:textId="77777777" w:rsidR="00EB688E" w:rsidRDefault="00EB688E" w:rsidP="00EB688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6853499"/>
      <w:docPartObj>
        <w:docPartGallery w:val="Page Numbers (Bottom of Page)"/>
        <w:docPartUnique/>
      </w:docPartObj>
    </w:sdtPr>
    <w:sdtEndPr>
      <w:rPr>
        <w:rStyle w:val="PageNumber"/>
      </w:rPr>
    </w:sdtEndPr>
    <w:sdtContent>
      <w:p w14:paraId="5E4A326F" w14:textId="71C58215" w:rsidR="00EB688E" w:rsidRDefault="00EB688E" w:rsidP="00EE25A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569FE36" w14:textId="77777777" w:rsidR="00EB688E" w:rsidRDefault="00EB688E" w:rsidP="00EB688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348F04" w14:textId="77777777" w:rsidR="00826FE9" w:rsidRDefault="00826FE9" w:rsidP="00B52D7B">
      <w:r>
        <w:separator/>
      </w:r>
    </w:p>
  </w:footnote>
  <w:footnote w:type="continuationSeparator" w:id="0">
    <w:p w14:paraId="563B5E19" w14:textId="77777777" w:rsidR="00826FE9" w:rsidRDefault="00826FE9" w:rsidP="00B52D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E44C8" w14:textId="77777777" w:rsidR="00B52D7B" w:rsidRDefault="00B52D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E2129"/>
    <w:multiLevelType w:val="multilevel"/>
    <w:tmpl w:val="CEDA0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CD1BC0"/>
    <w:multiLevelType w:val="multilevel"/>
    <w:tmpl w:val="74123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4A70FA"/>
    <w:multiLevelType w:val="multilevel"/>
    <w:tmpl w:val="09C2C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5538B2"/>
    <w:multiLevelType w:val="multilevel"/>
    <w:tmpl w:val="65A02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520E18"/>
    <w:multiLevelType w:val="multilevel"/>
    <w:tmpl w:val="A4D62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391DD9"/>
    <w:multiLevelType w:val="multilevel"/>
    <w:tmpl w:val="7F266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713E14"/>
    <w:multiLevelType w:val="hybridMultilevel"/>
    <w:tmpl w:val="9DB8096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4C6170A"/>
    <w:multiLevelType w:val="hybridMultilevel"/>
    <w:tmpl w:val="186C366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7460A4A"/>
    <w:multiLevelType w:val="multilevel"/>
    <w:tmpl w:val="F16EB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873218"/>
    <w:multiLevelType w:val="multilevel"/>
    <w:tmpl w:val="FB86E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30035E"/>
    <w:multiLevelType w:val="multilevel"/>
    <w:tmpl w:val="A34A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AF6A11"/>
    <w:multiLevelType w:val="multilevel"/>
    <w:tmpl w:val="D9F64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167752"/>
    <w:multiLevelType w:val="multilevel"/>
    <w:tmpl w:val="A778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682AD7"/>
    <w:multiLevelType w:val="multilevel"/>
    <w:tmpl w:val="8B605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6C418A"/>
    <w:multiLevelType w:val="hybridMultilevel"/>
    <w:tmpl w:val="0F3A8EA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72B3683"/>
    <w:multiLevelType w:val="multilevel"/>
    <w:tmpl w:val="0A969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640131"/>
    <w:multiLevelType w:val="multilevel"/>
    <w:tmpl w:val="AA46C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857435"/>
    <w:multiLevelType w:val="hybridMultilevel"/>
    <w:tmpl w:val="EAB020B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3A7F6030"/>
    <w:multiLevelType w:val="multilevel"/>
    <w:tmpl w:val="888E3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E77625"/>
    <w:multiLevelType w:val="multilevel"/>
    <w:tmpl w:val="61A2F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AB208F"/>
    <w:multiLevelType w:val="multilevel"/>
    <w:tmpl w:val="8C2CF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6E46F3"/>
    <w:multiLevelType w:val="hybridMultilevel"/>
    <w:tmpl w:val="1F2E74A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4942340B"/>
    <w:multiLevelType w:val="multilevel"/>
    <w:tmpl w:val="92323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A60D73"/>
    <w:multiLevelType w:val="hybridMultilevel"/>
    <w:tmpl w:val="58AC37C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4C674123"/>
    <w:multiLevelType w:val="multilevel"/>
    <w:tmpl w:val="422AD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9F735C"/>
    <w:multiLevelType w:val="multilevel"/>
    <w:tmpl w:val="CC5C8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A832C3"/>
    <w:multiLevelType w:val="multilevel"/>
    <w:tmpl w:val="32240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187B08"/>
    <w:multiLevelType w:val="multilevel"/>
    <w:tmpl w:val="888E3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735A83"/>
    <w:multiLevelType w:val="multilevel"/>
    <w:tmpl w:val="1B1AF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3524DC"/>
    <w:multiLevelType w:val="hybridMultilevel"/>
    <w:tmpl w:val="6B06354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5F2C6C2B"/>
    <w:multiLevelType w:val="multilevel"/>
    <w:tmpl w:val="D994A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81233E"/>
    <w:multiLevelType w:val="hybridMultilevel"/>
    <w:tmpl w:val="55563C4E"/>
    <w:lvl w:ilvl="0" w:tplc="04090001">
      <w:start w:val="1"/>
      <w:numFmt w:val="bullet"/>
      <w:lvlText w:val=""/>
      <w:lvlJc w:val="left"/>
      <w:pPr>
        <w:ind w:left="495" w:hanging="360"/>
      </w:pPr>
      <w:rPr>
        <w:rFonts w:ascii="Symbol" w:hAnsi="Symbol" w:cs="Symbo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cs="Wingdings" w:hint="default"/>
      </w:rPr>
    </w:lvl>
    <w:lvl w:ilvl="3" w:tplc="04090001" w:tentative="1">
      <w:start w:val="1"/>
      <w:numFmt w:val="bullet"/>
      <w:lvlText w:val=""/>
      <w:lvlJc w:val="left"/>
      <w:pPr>
        <w:ind w:left="2655" w:hanging="360"/>
      </w:pPr>
      <w:rPr>
        <w:rFonts w:ascii="Symbol" w:hAnsi="Symbol" w:cs="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cs="Wingdings" w:hint="default"/>
      </w:rPr>
    </w:lvl>
    <w:lvl w:ilvl="6" w:tplc="04090001" w:tentative="1">
      <w:start w:val="1"/>
      <w:numFmt w:val="bullet"/>
      <w:lvlText w:val=""/>
      <w:lvlJc w:val="left"/>
      <w:pPr>
        <w:ind w:left="4815" w:hanging="360"/>
      </w:pPr>
      <w:rPr>
        <w:rFonts w:ascii="Symbol" w:hAnsi="Symbol" w:cs="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cs="Wingdings" w:hint="default"/>
      </w:rPr>
    </w:lvl>
  </w:abstractNum>
  <w:abstractNum w:abstractNumId="32" w15:restartNumberingAfterBreak="0">
    <w:nsid w:val="6AD655FA"/>
    <w:multiLevelType w:val="multilevel"/>
    <w:tmpl w:val="4E4EA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E22871"/>
    <w:multiLevelType w:val="multilevel"/>
    <w:tmpl w:val="6A00E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A43490"/>
    <w:multiLevelType w:val="multilevel"/>
    <w:tmpl w:val="927AE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A41A3F"/>
    <w:multiLevelType w:val="multilevel"/>
    <w:tmpl w:val="1AF23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F343BC"/>
    <w:multiLevelType w:val="hybridMultilevel"/>
    <w:tmpl w:val="86EEEB2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79B31181"/>
    <w:multiLevelType w:val="multilevel"/>
    <w:tmpl w:val="7FE03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A54297C"/>
    <w:multiLevelType w:val="multilevel"/>
    <w:tmpl w:val="4AFAD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0146A2"/>
    <w:multiLevelType w:val="hybridMultilevel"/>
    <w:tmpl w:val="3C4CA3EA"/>
    <w:lvl w:ilvl="0" w:tplc="F92810D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ED4718C"/>
    <w:multiLevelType w:val="multilevel"/>
    <w:tmpl w:val="AFA26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E32C3A"/>
    <w:multiLevelType w:val="multilevel"/>
    <w:tmpl w:val="F2CC3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5"/>
  </w:num>
  <w:num w:numId="3">
    <w:abstractNumId w:val="11"/>
  </w:num>
  <w:num w:numId="4">
    <w:abstractNumId w:val="24"/>
  </w:num>
  <w:num w:numId="5">
    <w:abstractNumId w:val="20"/>
  </w:num>
  <w:num w:numId="6">
    <w:abstractNumId w:val="22"/>
  </w:num>
  <w:num w:numId="7">
    <w:abstractNumId w:val="39"/>
  </w:num>
  <w:num w:numId="8">
    <w:abstractNumId w:val="0"/>
  </w:num>
  <w:num w:numId="9">
    <w:abstractNumId w:val="9"/>
  </w:num>
  <w:num w:numId="10">
    <w:abstractNumId w:val="25"/>
  </w:num>
  <w:num w:numId="11">
    <w:abstractNumId w:val="6"/>
  </w:num>
  <w:num w:numId="12">
    <w:abstractNumId w:val="28"/>
  </w:num>
  <w:num w:numId="13">
    <w:abstractNumId w:val="33"/>
  </w:num>
  <w:num w:numId="14">
    <w:abstractNumId w:val="4"/>
  </w:num>
  <w:num w:numId="15">
    <w:abstractNumId w:val="15"/>
  </w:num>
  <w:num w:numId="16">
    <w:abstractNumId w:val="41"/>
  </w:num>
  <w:num w:numId="17">
    <w:abstractNumId w:val="19"/>
  </w:num>
  <w:num w:numId="18">
    <w:abstractNumId w:val="32"/>
  </w:num>
  <w:num w:numId="19">
    <w:abstractNumId w:val="13"/>
  </w:num>
  <w:num w:numId="20">
    <w:abstractNumId w:val="37"/>
  </w:num>
  <w:num w:numId="21">
    <w:abstractNumId w:val="3"/>
  </w:num>
  <w:num w:numId="22">
    <w:abstractNumId w:val="8"/>
  </w:num>
  <w:num w:numId="23">
    <w:abstractNumId w:val="2"/>
  </w:num>
  <w:num w:numId="24">
    <w:abstractNumId w:val="34"/>
  </w:num>
  <w:num w:numId="25">
    <w:abstractNumId w:val="23"/>
  </w:num>
  <w:num w:numId="26">
    <w:abstractNumId w:val="31"/>
  </w:num>
  <w:num w:numId="27">
    <w:abstractNumId w:val="40"/>
  </w:num>
  <w:num w:numId="28">
    <w:abstractNumId w:val="1"/>
  </w:num>
  <w:num w:numId="29">
    <w:abstractNumId w:val="35"/>
  </w:num>
  <w:num w:numId="30">
    <w:abstractNumId w:val="38"/>
  </w:num>
  <w:num w:numId="31">
    <w:abstractNumId w:val="17"/>
  </w:num>
  <w:num w:numId="32">
    <w:abstractNumId w:val="36"/>
  </w:num>
  <w:num w:numId="33">
    <w:abstractNumId w:val="21"/>
  </w:num>
  <w:num w:numId="34">
    <w:abstractNumId w:val="7"/>
  </w:num>
  <w:num w:numId="35">
    <w:abstractNumId w:val="12"/>
  </w:num>
  <w:num w:numId="36">
    <w:abstractNumId w:val="10"/>
  </w:num>
  <w:num w:numId="37">
    <w:abstractNumId w:val="16"/>
  </w:num>
  <w:num w:numId="38">
    <w:abstractNumId w:val="26"/>
  </w:num>
  <w:num w:numId="39">
    <w:abstractNumId w:val="27"/>
  </w:num>
  <w:num w:numId="40">
    <w:abstractNumId w:val="30"/>
  </w:num>
  <w:num w:numId="41">
    <w:abstractNumId w:val="18"/>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FED"/>
    <w:rsid w:val="0002752A"/>
    <w:rsid w:val="00032628"/>
    <w:rsid w:val="000372AE"/>
    <w:rsid w:val="00054CAC"/>
    <w:rsid w:val="000A21BE"/>
    <w:rsid w:val="000C5620"/>
    <w:rsid w:val="000D33B8"/>
    <w:rsid w:val="000D47BD"/>
    <w:rsid w:val="00104993"/>
    <w:rsid w:val="00127E08"/>
    <w:rsid w:val="001349FC"/>
    <w:rsid w:val="0014159C"/>
    <w:rsid w:val="00151129"/>
    <w:rsid w:val="00167784"/>
    <w:rsid w:val="0018021D"/>
    <w:rsid w:val="00181C54"/>
    <w:rsid w:val="00186D07"/>
    <w:rsid w:val="00195BFA"/>
    <w:rsid w:val="001A145C"/>
    <w:rsid w:val="001A422D"/>
    <w:rsid w:val="001A4461"/>
    <w:rsid w:val="001C0168"/>
    <w:rsid w:val="001C2D93"/>
    <w:rsid w:val="001D4B31"/>
    <w:rsid w:val="00203AF4"/>
    <w:rsid w:val="00226402"/>
    <w:rsid w:val="002274F6"/>
    <w:rsid w:val="00246079"/>
    <w:rsid w:val="00252926"/>
    <w:rsid w:val="00263B1B"/>
    <w:rsid w:val="002667F5"/>
    <w:rsid w:val="002851A1"/>
    <w:rsid w:val="00297D61"/>
    <w:rsid w:val="002B22FB"/>
    <w:rsid w:val="002D6F0A"/>
    <w:rsid w:val="002E7E17"/>
    <w:rsid w:val="002F2595"/>
    <w:rsid w:val="002F4DB8"/>
    <w:rsid w:val="0031742E"/>
    <w:rsid w:val="003303E6"/>
    <w:rsid w:val="003355A4"/>
    <w:rsid w:val="00365DFE"/>
    <w:rsid w:val="00370E88"/>
    <w:rsid w:val="003743EA"/>
    <w:rsid w:val="00380489"/>
    <w:rsid w:val="003A0454"/>
    <w:rsid w:val="003F7FF9"/>
    <w:rsid w:val="0042704D"/>
    <w:rsid w:val="00427FED"/>
    <w:rsid w:val="0043302B"/>
    <w:rsid w:val="00437C5E"/>
    <w:rsid w:val="00445BE3"/>
    <w:rsid w:val="00455A53"/>
    <w:rsid w:val="004600C9"/>
    <w:rsid w:val="0046181D"/>
    <w:rsid w:val="00464BF5"/>
    <w:rsid w:val="004652CB"/>
    <w:rsid w:val="0048484E"/>
    <w:rsid w:val="00497E25"/>
    <w:rsid w:val="004A6FE3"/>
    <w:rsid w:val="004B4D84"/>
    <w:rsid w:val="004B71B4"/>
    <w:rsid w:val="004E1EE8"/>
    <w:rsid w:val="004E4C0F"/>
    <w:rsid w:val="00517A35"/>
    <w:rsid w:val="00591FFA"/>
    <w:rsid w:val="005A115A"/>
    <w:rsid w:val="005B03BD"/>
    <w:rsid w:val="005C79DB"/>
    <w:rsid w:val="005F1B0E"/>
    <w:rsid w:val="005F45EC"/>
    <w:rsid w:val="00615CE2"/>
    <w:rsid w:val="00632080"/>
    <w:rsid w:val="00636BF9"/>
    <w:rsid w:val="00637162"/>
    <w:rsid w:val="00642637"/>
    <w:rsid w:val="006647CE"/>
    <w:rsid w:val="00684137"/>
    <w:rsid w:val="006907C3"/>
    <w:rsid w:val="006A1424"/>
    <w:rsid w:val="006A57DD"/>
    <w:rsid w:val="006A7040"/>
    <w:rsid w:val="00735012"/>
    <w:rsid w:val="007448CC"/>
    <w:rsid w:val="00755E56"/>
    <w:rsid w:val="00767213"/>
    <w:rsid w:val="00767EFF"/>
    <w:rsid w:val="00793B47"/>
    <w:rsid w:val="007A2E76"/>
    <w:rsid w:val="007A6F67"/>
    <w:rsid w:val="007C50FE"/>
    <w:rsid w:val="007F07A1"/>
    <w:rsid w:val="00800095"/>
    <w:rsid w:val="00803096"/>
    <w:rsid w:val="00825337"/>
    <w:rsid w:val="00826FE9"/>
    <w:rsid w:val="00841613"/>
    <w:rsid w:val="00875747"/>
    <w:rsid w:val="00877AF6"/>
    <w:rsid w:val="008965B2"/>
    <w:rsid w:val="008973A9"/>
    <w:rsid w:val="008A0AEA"/>
    <w:rsid w:val="008E4143"/>
    <w:rsid w:val="008E7A44"/>
    <w:rsid w:val="0091103D"/>
    <w:rsid w:val="00923B7C"/>
    <w:rsid w:val="00932C69"/>
    <w:rsid w:val="00936423"/>
    <w:rsid w:val="00964400"/>
    <w:rsid w:val="0096454D"/>
    <w:rsid w:val="009671FA"/>
    <w:rsid w:val="009732E5"/>
    <w:rsid w:val="0099166F"/>
    <w:rsid w:val="00991BE3"/>
    <w:rsid w:val="00993149"/>
    <w:rsid w:val="009A2F2E"/>
    <w:rsid w:val="009A4BD7"/>
    <w:rsid w:val="009A7578"/>
    <w:rsid w:val="009C3990"/>
    <w:rsid w:val="009D3E99"/>
    <w:rsid w:val="009E582B"/>
    <w:rsid w:val="00A06EB0"/>
    <w:rsid w:val="00A408BA"/>
    <w:rsid w:val="00A66563"/>
    <w:rsid w:val="00A953E0"/>
    <w:rsid w:val="00AB00A9"/>
    <w:rsid w:val="00AB5FF7"/>
    <w:rsid w:val="00AB7AA2"/>
    <w:rsid w:val="00AD2B9E"/>
    <w:rsid w:val="00B054DB"/>
    <w:rsid w:val="00B16679"/>
    <w:rsid w:val="00B16A9B"/>
    <w:rsid w:val="00B31817"/>
    <w:rsid w:val="00B51838"/>
    <w:rsid w:val="00B52D7B"/>
    <w:rsid w:val="00B538D9"/>
    <w:rsid w:val="00B543E6"/>
    <w:rsid w:val="00B6444E"/>
    <w:rsid w:val="00B74A3E"/>
    <w:rsid w:val="00B852E3"/>
    <w:rsid w:val="00BA43AD"/>
    <w:rsid w:val="00BB5085"/>
    <w:rsid w:val="00BB5B2B"/>
    <w:rsid w:val="00BD1E65"/>
    <w:rsid w:val="00BE0261"/>
    <w:rsid w:val="00BE3A24"/>
    <w:rsid w:val="00BF5369"/>
    <w:rsid w:val="00C00B44"/>
    <w:rsid w:val="00C03EF7"/>
    <w:rsid w:val="00C522FE"/>
    <w:rsid w:val="00C574F1"/>
    <w:rsid w:val="00C62608"/>
    <w:rsid w:val="00CA0EB5"/>
    <w:rsid w:val="00CA7659"/>
    <w:rsid w:val="00CE0162"/>
    <w:rsid w:val="00CE4E71"/>
    <w:rsid w:val="00CF2FB8"/>
    <w:rsid w:val="00D110A9"/>
    <w:rsid w:val="00D135B5"/>
    <w:rsid w:val="00D13AF0"/>
    <w:rsid w:val="00D25C81"/>
    <w:rsid w:val="00D4050F"/>
    <w:rsid w:val="00D43C5B"/>
    <w:rsid w:val="00D5183E"/>
    <w:rsid w:val="00D7661C"/>
    <w:rsid w:val="00D81105"/>
    <w:rsid w:val="00D92C1E"/>
    <w:rsid w:val="00DF2B67"/>
    <w:rsid w:val="00E163E4"/>
    <w:rsid w:val="00E17AFB"/>
    <w:rsid w:val="00E27A94"/>
    <w:rsid w:val="00E63460"/>
    <w:rsid w:val="00E91406"/>
    <w:rsid w:val="00EB27B7"/>
    <w:rsid w:val="00EB2BBC"/>
    <w:rsid w:val="00EB688E"/>
    <w:rsid w:val="00EC48D9"/>
    <w:rsid w:val="00F22EEF"/>
    <w:rsid w:val="00F27FBB"/>
    <w:rsid w:val="00F324BC"/>
    <w:rsid w:val="00F435D6"/>
    <w:rsid w:val="00F92677"/>
    <w:rsid w:val="00FD5B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937089"/>
  <w15:chartTrackingRefBased/>
  <w15:docId w15:val="{611E1EA2-3213-1B49-84AA-28F2D18F6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7E17"/>
    <w:rPr>
      <w:rFonts w:ascii="Times New Roman" w:eastAsia="Times New Roman" w:hAnsi="Times New Roman" w:cs="Times New Roman"/>
    </w:rPr>
  </w:style>
  <w:style w:type="paragraph" w:styleId="Heading1">
    <w:name w:val="heading 1"/>
    <w:basedOn w:val="Normal"/>
    <w:link w:val="Heading1Char"/>
    <w:uiPriority w:val="9"/>
    <w:qFormat/>
    <w:rsid w:val="008A0AEA"/>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F27FBB"/>
    <w:pPr>
      <w:keepNext/>
      <w:keepLines/>
      <w:spacing w:before="40" w:line="27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8A0AEA"/>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7D61"/>
    <w:pPr>
      <w:spacing w:after="200" w:line="276" w:lineRule="auto"/>
      <w:ind w:left="720"/>
      <w:contextualSpacing/>
    </w:pPr>
    <w:rPr>
      <w:rFonts w:ascii="Calibri" w:eastAsia="Calibri" w:hAnsi="Calibri"/>
      <w:sz w:val="22"/>
      <w:szCs w:val="22"/>
    </w:rPr>
  </w:style>
  <w:style w:type="table" w:styleId="TableGrid">
    <w:name w:val="Table Grid"/>
    <w:basedOn w:val="TableNormal"/>
    <w:rsid w:val="00B52D7B"/>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B52D7B"/>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B52D7B"/>
    <w:rPr>
      <w:rFonts w:ascii="Calibri" w:eastAsia="Calibri" w:hAnsi="Calibri" w:cs="Times New Roman"/>
      <w:sz w:val="22"/>
      <w:szCs w:val="22"/>
    </w:rPr>
  </w:style>
  <w:style w:type="paragraph" w:styleId="Footer">
    <w:name w:val="footer"/>
    <w:basedOn w:val="Normal"/>
    <w:link w:val="FooterChar"/>
    <w:uiPriority w:val="99"/>
    <w:unhideWhenUsed/>
    <w:rsid w:val="00B52D7B"/>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B52D7B"/>
    <w:rPr>
      <w:rFonts w:ascii="Calibri" w:eastAsia="Calibri" w:hAnsi="Calibri" w:cs="Times New Roman"/>
      <w:sz w:val="22"/>
      <w:szCs w:val="22"/>
    </w:rPr>
  </w:style>
  <w:style w:type="paragraph" w:styleId="NormalWeb">
    <w:name w:val="Normal (Web)"/>
    <w:basedOn w:val="Normal"/>
    <w:uiPriority w:val="99"/>
    <w:unhideWhenUsed/>
    <w:rsid w:val="009A2F2E"/>
    <w:pPr>
      <w:spacing w:before="100" w:beforeAutospacing="1" w:after="100" w:afterAutospacing="1"/>
    </w:pPr>
  </w:style>
  <w:style w:type="character" w:customStyle="1" w:styleId="Heading1Char">
    <w:name w:val="Heading 1 Char"/>
    <w:basedOn w:val="DefaultParagraphFont"/>
    <w:link w:val="Heading1"/>
    <w:uiPriority w:val="9"/>
    <w:rsid w:val="008A0AEA"/>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8A0AEA"/>
    <w:rPr>
      <w:rFonts w:ascii="Times New Roman" w:eastAsia="Times New Roman" w:hAnsi="Times New Roman" w:cs="Times New Roman"/>
      <w:b/>
      <w:bCs/>
      <w:sz w:val="27"/>
      <w:szCs w:val="27"/>
    </w:rPr>
  </w:style>
  <w:style w:type="character" w:customStyle="1" w:styleId="apple-converted-space">
    <w:name w:val="apple-converted-space"/>
    <w:basedOn w:val="DefaultParagraphFont"/>
    <w:rsid w:val="008A0AEA"/>
  </w:style>
  <w:style w:type="character" w:styleId="Emphasis">
    <w:name w:val="Emphasis"/>
    <w:basedOn w:val="DefaultParagraphFont"/>
    <w:uiPriority w:val="20"/>
    <w:qFormat/>
    <w:rsid w:val="008A0AEA"/>
    <w:rPr>
      <w:i/>
      <w:iCs/>
    </w:rPr>
  </w:style>
  <w:style w:type="character" w:customStyle="1" w:styleId="clear">
    <w:name w:val="clear"/>
    <w:basedOn w:val="DefaultParagraphFont"/>
    <w:rsid w:val="008A0AEA"/>
  </w:style>
  <w:style w:type="character" w:styleId="Hyperlink">
    <w:name w:val="Hyperlink"/>
    <w:basedOn w:val="DefaultParagraphFont"/>
    <w:uiPriority w:val="99"/>
    <w:semiHidden/>
    <w:unhideWhenUsed/>
    <w:rsid w:val="008A0AEA"/>
    <w:rPr>
      <w:color w:val="0000FF"/>
      <w:u w:val="single"/>
    </w:rPr>
  </w:style>
  <w:style w:type="character" w:styleId="Strong">
    <w:name w:val="Strong"/>
    <w:basedOn w:val="DefaultParagraphFont"/>
    <w:uiPriority w:val="22"/>
    <w:qFormat/>
    <w:rsid w:val="008A0AEA"/>
    <w:rPr>
      <w:b/>
      <w:bCs/>
    </w:rPr>
  </w:style>
  <w:style w:type="character" w:customStyle="1" w:styleId="wysiwygimageupload">
    <w:name w:val="wysiwyg_imageupload"/>
    <w:basedOn w:val="DefaultParagraphFont"/>
    <w:rsid w:val="00D4050F"/>
  </w:style>
  <w:style w:type="character" w:customStyle="1" w:styleId="imagecaption">
    <w:name w:val="image_caption"/>
    <w:basedOn w:val="DefaultParagraphFont"/>
    <w:rsid w:val="00D4050F"/>
  </w:style>
  <w:style w:type="paragraph" w:customStyle="1" w:styleId="Default">
    <w:name w:val="Default"/>
    <w:rsid w:val="00203AF4"/>
    <w:pPr>
      <w:autoSpaceDE w:val="0"/>
      <w:autoSpaceDN w:val="0"/>
      <w:adjustRightInd w:val="0"/>
    </w:pPr>
    <w:rPr>
      <w:rFonts w:ascii="Arial" w:hAnsi="Arial" w:cs="Arial"/>
      <w:color w:val="000000"/>
    </w:rPr>
  </w:style>
  <w:style w:type="character" w:customStyle="1" w:styleId="Heading2Char">
    <w:name w:val="Heading 2 Char"/>
    <w:basedOn w:val="DefaultParagraphFont"/>
    <w:link w:val="Heading2"/>
    <w:uiPriority w:val="9"/>
    <w:rsid w:val="00F27FBB"/>
    <w:rPr>
      <w:rFonts w:asciiTheme="majorHAnsi" w:eastAsiaTheme="majorEastAsia" w:hAnsiTheme="majorHAnsi" w:cstheme="majorBidi"/>
      <w:color w:val="2F5496" w:themeColor="accent1" w:themeShade="BF"/>
      <w:sz w:val="26"/>
      <w:szCs w:val="26"/>
    </w:rPr>
  </w:style>
  <w:style w:type="paragraph" w:customStyle="1" w:styleId="lead">
    <w:name w:val="lead"/>
    <w:basedOn w:val="Normal"/>
    <w:rsid w:val="00F27FBB"/>
    <w:pPr>
      <w:spacing w:before="100" w:beforeAutospacing="1" w:after="100" w:afterAutospacing="1"/>
    </w:pPr>
  </w:style>
  <w:style w:type="character" w:customStyle="1" w:styleId="myc-visuallyhidden">
    <w:name w:val="myc-visuallyhidden"/>
    <w:basedOn w:val="DefaultParagraphFont"/>
    <w:rsid w:val="002F2595"/>
  </w:style>
  <w:style w:type="character" w:customStyle="1" w:styleId="rc-date">
    <w:name w:val="rc-date"/>
    <w:basedOn w:val="DefaultParagraphFont"/>
    <w:rsid w:val="002F2595"/>
  </w:style>
  <w:style w:type="paragraph" w:customStyle="1" w:styleId="add-choice">
    <w:name w:val="add-choice"/>
    <w:basedOn w:val="Normal"/>
    <w:rsid w:val="002F2595"/>
    <w:pPr>
      <w:spacing w:before="100" w:beforeAutospacing="1" w:after="100" w:afterAutospacing="1"/>
    </w:pPr>
  </w:style>
  <w:style w:type="character" w:customStyle="1" w:styleId="authors">
    <w:name w:val="authors"/>
    <w:basedOn w:val="DefaultParagraphFont"/>
    <w:rsid w:val="00793B47"/>
  </w:style>
  <w:style w:type="character" w:styleId="PageNumber">
    <w:name w:val="page number"/>
    <w:basedOn w:val="DefaultParagraphFont"/>
    <w:uiPriority w:val="99"/>
    <w:semiHidden/>
    <w:unhideWhenUsed/>
    <w:rsid w:val="00EB68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47558">
      <w:bodyDiv w:val="1"/>
      <w:marLeft w:val="0"/>
      <w:marRight w:val="0"/>
      <w:marTop w:val="0"/>
      <w:marBottom w:val="0"/>
      <w:divBdr>
        <w:top w:val="none" w:sz="0" w:space="0" w:color="auto"/>
        <w:left w:val="none" w:sz="0" w:space="0" w:color="auto"/>
        <w:bottom w:val="none" w:sz="0" w:space="0" w:color="auto"/>
        <w:right w:val="none" w:sz="0" w:space="0" w:color="auto"/>
      </w:divBdr>
      <w:divsChild>
        <w:div w:id="1300064284">
          <w:marLeft w:val="0"/>
          <w:marRight w:val="0"/>
          <w:marTop w:val="0"/>
          <w:marBottom w:val="0"/>
          <w:divBdr>
            <w:top w:val="none" w:sz="0" w:space="0" w:color="auto"/>
            <w:left w:val="none" w:sz="0" w:space="0" w:color="auto"/>
            <w:bottom w:val="none" w:sz="0" w:space="0" w:color="auto"/>
            <w:right w:val="none" w:sz="0" w:space="0" w:color="auto"/>
          </w:divBdr>
        </w:div>
        <w:div w:id="855853691">
          <w:marLeft w:val="0"/>
          <w:marRight w:val="0"/>
          <w:marTop w:val="0"/>
          <w:marBottom w:val="0"/>
          <w:divBdr>
            <w:top w:val="none" w:sz="0" w:space="0" w:color="auto"/>
            <w:left w:val="none" w:sz="0" w:space="0" w:color="auto"/>
            <w:bottom w:val="none" w:sz="0" w:space="0" w:color="auto"/>
            <w:right w:val="none" w:sz="0" w:space="0" w:color="auto"/>
          </w:divBdr>
          <w:divsChild>
            <w:div w:id="269702498">
              <w:marLeft w:val="0"/>
              <w:marRight w:val="0"/>
              <w:marTop w:val="0"/>
              <w:marBottom w:val="0"/>
              <w:divBdr>
                <w:top w:val="none" w:sz="0" w:space="0" w:color="auto"/>
                <w:left w:val="none" w:sz="0" w:space="0" w:color="auto"/>
                <w:bottom w:val="none" w:sz="0" w:space="0" w:color="auto"/>
                <w:right w:val="none" w:sz="0" w:space="0" w:color="auto"/>
              </w:divBdr>
              <w:divsChild>
                <w:div w:id="1414012287">
                  <w:marLeft w:val="0"/>
                  <w:marRight w:val="0"/>
                  <w:marTop w:val="0"/>
                  <w:marBottom w:val="0"/>
                  <w:divBdr>
                    <w:top w:val="none" w:sz="0" w:space="0" w:color="auto"/>
                    <w:left w:val="none" w:sz="0" w:space="0" w:color="auto"/>
                    <w:bottom w:val="none" w:sz="0" w:space="0" w:color="auto"/>
                    <w:right w:val="none" w:sz="0" w:space="0" w:color="auto"/>
                  </w:divBdr>
                  <w:divsChild>
                    <w:div w:id="815730514">
                      <w:marLeft w:val="0"/>
                      <w:marRight w:val="0"/>
                      <w:marTop w:val="0"/>
                      <w:marBottom w:val="0"/>
                      <w:divBdr>
                        <w:top w:val="none" w:sz="0" w:space="0" w:color="auto"/>
                        <w:left w:val="none" w:sz="0" w:space="0" w:color="auto"/>
                        <w:bottom w:val="none" w:sz="0" w:space="0" w:color="auto"/>
                        <w:right w:val="none" w:sz="0" w:space="0" w:color="auto"/>
                      </w:divBdr>
                      <w:divsChild>
                        <w:div w:id="785076777">
                          <w:marLeft w:val="0"/>
                          <w:marRight w:val="0"/>
                          <w:marTop w:val="0"/>
                          <w:marBottom w:val="120"/>
                          <w:divBdr>
                            <w:top w:val="none" w:sz="0" w:space="0" w:color="auto"/>
                            <w:left w:val="none" w:sz="0" w:space="0" w:color="auto"/>
                            <w:bottom w:val="none" w:sz="0" w:space="0" w:color="auto"/>
                            <w:right w:val="none" w:sz="0" w:space="0" w:color="auto"/>
                          </w:divBdr>
                        </w:div>
                        <w:div w:id="511996663">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78008832">
      <w:bodyDiv w:val="1"/>
      <w:marLeft w:val="0"/>
      <w:marRight w:val="0"/>
      <w:marTop w:val="0"/>
      <w:marBottom w:val="0"/>
      <w:divBdr>
        <w:top w:val="none" w:sz="0" w:space="0" w:color="auto"/>
        <w:left w:val="none" w:sz="0" w:space="0" w:color="auto"/>
        <w:bottom w:val="none" w:sz="0" w:space="0" w:color="auto"/>
        <w:right w:val="none" w:sz="0" w:space="0" w:color="auto"/>
      </w:divBdr>
      <w:divsChild>
        <w:div w:id="1885746994">
          <w:marLeft w:val="0"/>
          <w:marRight w:val="0"/>
          <w:marTop w:val="0"/>
          <w:marBottom w:val="0"/>
          <w:divBdr>
            <w:top w:val="none" w:sz="0" w:space="0" w:color="auto"/>
            <w:left w:val="none" w:sz="0" w:space="0" w:color="auto"/>
            <w:bottom w:val="none" w:sz="0" w:space="0" w:color="auto"/>
            <w:right w:val="none" w:sz="0" w:space="0" w:color="auto"/>
          </w:divBdr>
        </w:div>
      </w:divsChild>
    </w:div>
    <w:div w:id="251163458">
      <w:bodyDiv w:val="1"/>
      <w:marLeft w:val="0"/>
      <w:marRight w:val="0"/>
      <w:marTop w:val="0"/>
      <w:marBottom w:val="0"/>
      <w:divBdr>
        <w:top w:val="none" w:sz="0" w:space="0" w:color="auto"/>
        <w:left w:val="none" w:sz="0" w:space="0" w:color="auto"/>
        <w:bottom w:val="none" w:sz="0" w:space="0" w:color="auto"/>
        <w:right w:val="none" w:sz="0" w:space="0" w:color="auto"/>
      </w:divBdr>
      <w:divsChild>
        <w:div w:id="1932423424">
          <w:marLeft w:val="0"/>
          <w:marRight w:val="0"/>
          <w:marTop w:val="0"/>
          <w:marBottom w:val="0"/>
          <w:divBdr>
            <w:top w:val="none" w:sz="0" w:space="0" w:color="auto"/>
            <w:left w:val="none" w:sz="0" w:space="0" w:color="auto"/>
            <w:bottom w:val="none" w:sz="0" w:space="0" w:color="auto"/>
            <w:right w:val="none" w:sz="0" w:space="0" w:color="auto"/>
          </w:divBdr>
        </w:div>
        <w:div w:id="1473906395">
          <w:marLeft w:val="0"/>
          <w:marRight w:val="0"/>
          <w:marTop w:val="0"/>
          <w:marBottom w:val="0"/>
          <w:divBdr>
            <w:top w:val="none" w:sz="0" w:space="0" w:color="auto"/>
            <w:left w:val="none" w:sz="0" w:space="0" w:color="auto"/>
            <w:bottom w:val="none" w:sz="0" w:space="0" w:color="auto"/>
            <w:right w:val="none" w:sz="0" w:space="0" w:color="auto"/>
          </w:divBdr>
          <w:divsChild>
            <w:div w:id="1015426794">
              <w:marLeft w:val="0"/>
              <w:marRight w:val="0"/>
              <w:marTop w:val="0"/>
              <w:marBottom w:val="0"/>
              <w:divBdr>
                <w:top w:val="none" w:sz="0" w:space="0" w:color="auto"/>
                <w:left w:val="none" w:sz="0" w:space="0" w:color="auto"/>
                <w:bottom w:val="none" w:sz="0" w:space="0" w:color="auto"/>
                <w:right w:val="none" w:sz="0" w:space="0" w:color="auto"/>
              </w:divBdr>
              <w:divsChild>
                <w:div w:id="2052722574">
                  <w:marLeft w:val="0"/>
                  <w:marRight w:val="0"/>
                  <w:marTop w:val="0"/>
                  <w:marBottom w:val="0"/>
                  <w:divBdr>
                    <w:top w:val="none" w:sz="0" w:space="0" w:color="auto"/>
                    <w:left w:val="none" w:sz="0" w:space="0" w:color="auto"/>
                    <w:bottom w:val="none" w:sz="0" w:space="0" w:color="auto"/>
                    <w:right w:val="none" w:sz="0" w:space="0" w:color="auto"/>
                  </w:divBdr>
                  <w:divsChild>
                    <w:div w:id="286471975">
                      <w:marLeft w:val="0"/>
                      <w:marRight w:val="0"/>
                      <w:marTop w:val="0"/>
                      <w:marBottom w:val="0"/>
                      <w:divBdr>
                        <w:top w:val="none" w:sz="0" w:space="0" w:color="auto"/>
                        <w:left w:val="none" w:sz="0" w:space="0" w:color="auto"/>
                        <w:bottom w:val="none" w:sz="0" w:space="0" w:color="auto"/>
                        <w:right w:val="none" w:sz="0" w:space="0" w:color="auto"/>
                      </w:divBdr>
                      <w:divsChild>
                        <w:div w:id="8096328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346567186">
      <w:bodyDiv w:val="1"/>
      <w:marLeft w:val="0"/>
      <w:marRight w:val="0"/>
      <w:marTop w:val="0"/>
      <w:marBottom w:val="0"/>
      <w:divBdr>
        <w:top w:val="none" w:sz="0" w:space="0" w:color="auto"/>
        <w:left w:val="none" w:sz="0" w:space="0" w:color="auto"/>
        <w:bottom w:val="none" w:sz="0" w:space="0" w:color="auto"/>
        <w:right w:val="none" w:sz="0" w:space="0" w:color="auto"/>
      </w:divBdr>
      <w:divsChild>
        <w:div w:id="761295198">
          <w:marLeft w:val="0"/>
          <w:marRight w:val="0"/>
          <w:marTop w:val="0"/>
          <w:marBottom w:val="0"/>
          <w:divBdr>
            <w:top w:val="none" w:sz="0" w:space="0" w:color="auto"/>
            <w:left w:val="none" w:sz="0" w:space="0" w:color="auto"/>
            <w:bottom w:val="none" w:sz="0" w:space="0" w:color="auto"/>
            <w:right w:val="none" w:sz="0" w:space="0" w:color="auto"/>
          </w:divBdr>
          <w:divsChild>
            <w:div w:id="2086803985">
              <w:marLeft w:val="350"/>
              <w:marRight w:val="0"/>
              <w:marTop w:val="0"/>
              <w:marBottom w:val="350"/>
              <w:divBdr>
                <w:top w:val="none" w:sz="0" w:space="0" w:color="auto"/>
                <w:left w:val="none" w:sz="0" w:space="0" w:color="auto"/>
                <w:bottom w:val="none" w:sz="0" w:space="0" w:color="auto"/>
                <w:right w:val="none" w:sz="0" w:space="0" w:color="auto"/>
              </w:divBdr>
            </w:div>
            <w:div w:id="457840920">
              <w:marLeft w:val="0"/>
              <w:marRight w:val="0"/>
              <w:marTop w:val="0"/>
              <w:marBottom w:val="360"/>
              <w:divBdr>
                <w:top w:val="none" w:sz="0" w:space="0" w:color="auto"/>
                <w:left w:val="none" w:sz="0" w:space="0" w:color="auto"/>
                <w:bottom w:val="none" w:sz="0" w:space="0" w:color="auto"/>
                <w:right w:val="none" w:sz="0" w:space="0" w:color="auto"/>
              </w:divBdr>
            </w:div>
          </w:divsChild>
        </w:div>
        <w:div w:id="1093938373">
          <w:marLeft w:val="0"/>
          <w:marRight w:val="0"/>
          <w:marTop w:val="360"/>
          <w:marBottom w:val="720"/>
          <w:divBdr>
            <w:top w:val="none" w:sz="0" w:space="0" w:color="auto"/>
            <w:left w:val="none" w:sz="0" w:space="0" w:color="auto"/>
            <w:bottom w:val="none" w:sz="0" w:space="0" w:color="auto"/>
            <w:right w:val="none" w:sz="0" w:space="0" w:color="auto"/>
          </w:divBdr>
        </w:div>
        <w:div w:id="120341154">
          <w:marLeft w:val="0"/>
          <w:marRight w:val="0"/>
          <w:marTop w:val="0"/>
          <w:marBottom w:val="300"/>
          <w:divBdr>
            <w:top w:val="none" w:sz="0" w:space="0" w:color="auto"/>
            <w:left w:val="none" w:sz="0" w:space="0" w:color="auto"/>
            <w:bottom w:val="none" w:sz="0" w:space="0" w:color="auto"/>
            <w:right w:val="none" w:sz="0" w:space="0" w:color="auto"/>
          </w:divBdr>
        </w:div>
        <w:div w:id="1699694318">
          <w:marLeft w:val="360"/>
          <w:marRight w:val="0"/>
          <w:marTop w:val="0"/>
          <w:marBottom w:val="360"/>
          <w:divBdr>
            <w:top w:val="none" w:sz="0" w:space="0" w:color="auto"/>
            <w:left w:val="none" w:sz="0" w:space="0" w:color="auto"/>
            <w:bottom w:val="none" w:sz="0" w:space="0" w:color="auto"/>
            <w:right w:val="none" w:sz="0" w:space="0" w:color="auto"/>
          </w:divBdr>
        </w:div>
        <w:div w:id="647593461">
          <w:marLeft w:val="360"/>
          <w:marRight w:val="0"/>
          <w:marTop w:val="0"/>
          <w:marBottom w:val="360"/>
          <w:divBdr>
            <w:top w:val="none" w:sz="0" w:space="0" w:color="auto"/>
            <w:left w:val="none" w:sz="0" w:space="0" w:color="auto"/>
            <w:bottom w:val="none" w:sz="0" w:space="0" w:color="auto"/>
            <w:right w:val="none" w:sz="0" w:space="0" w:color="auto"/>
          </w:divBdr>
        </w:div>
        <w:div w:id="1382746476">
          <w:marLeft w:val="0"/>
          <w:marRight w:val="0"/>
          <w:marTop w:val="0"/>
          <w:marBottom w:val="360"/>
          <w:divBdr>
            <w:top w:val="none" w:sz="0" w:space="0" w:color="auto"/>
            <w:left w:val="none" w:sz="0" w:space="0" w:color="auto"/>
            <w:bottom w:val="none" w:sz="0" w:space="0" w:color="auto"/>
            <w:right w:val="none" w:sz="0" w:space="0" w:color="auto"/>
          </w:divBdr>
        </w:div>
        <w:div w:id="271742788">
          <w:marLeft w:val="0"/>
          <w:marRight w:val="0"/>
          <w:marTop w:val="0"/>
          <w:marBottom w:val="360"/>
          <w:divBdr>
            <w:top w:val="none" w:sz="0" w:space="0" w:color="auto"/>
            <w:left w:val="none" w:sz="0" w:space="0" w:color="auto"/>
            <w:bottom w:val="none" w:sz="0" w:space="0" w:color="auto"/>
            <w:right w:val="none" w:sz="0" w:space="0" w:color="auto"/>
          </w:divBdr>
          <w:divsChild>
            <w:div w:id="1288244078">
              <w:marLeft w:val="0"/>
              <w:marRight w:val="0"/>
              <w:marTop w:val="0"/>
              <w:marBottom w:val="750"/>
              <w:divBdr>
                <w:top w:val="none" w:sz="0" w:space="0" w:color="auto"/>
                <w:left w:val="none" w:sz="0" w:space="0" w:color="auto"/>
                <w:bottom w:val="none" w:sz="0" w:space="0" w:color="auto"/>
                <w:right w:val="none" w:sz="0" w:space="0" w:color="auto"/>
              </w:divBdr>
              <w:divsChild>
                <w:div w:id="104733202">
                  <w:marLeft w:val="0"/>
                  <w:marRight w:val="0"/>
                  <w:marTop w:val="0"/>
                  <w:marBottom w:val="0"/>
                  <w:divBdr>
                    <w:top w:val="none" w:sz="0" w:space="0" w:color="auto"/>
                    <w:left w:val="none" w:sz="0" w:space="0" w:color="auto"/>
                    <w:bottom w:val="none" w:sz="0" w:space="0" w:color="auto"/>
                    <w:right w:val="none" w:sz="0" w:space="0" w:color="auto"/>
                  </w:divBdr>
                </w:div>
                <w:div w:id="872117486">
                  <w:marLeft w:val="0"/>
                  <w:marRight w:val="0"/>
                  <w:marTop w:val="0"/>
                  <w:marBottom w:val="0"/>
                  <w:divBdr>
                    <w:top w:val="none" w:sz="0" w:space="0" w:color="auto"/>
                    <w:left w:val="none" w:sz="0" w:space="0" w:color="auto"/>
                    <w:bottom w:val="none" w:sz="0" w:space="0" w:color="auto"/>
                    <w:right w:val="none" w:sz="0" w:space="0" w:color="auto"/>
                  </w:divBdr>
                </w:div>
                <w:div w:id="1112553603">
                  <w:marLeft w:val="0"/>
                  <w:marRight w:val="0"/>
                  <w:marTop w:val="0"/>
                  <w:marBottom w:val="0"/>
                  <w:divBdr>
                    <w:top w:val="none" w:sz="0" w:space="0" w:color="auto"/>
                    <w:left w:val="none" w:sz="0" w:space="0" w:color="auto"/>
                    <w:bottom w:val="none" w:sz="0" w:space="0" w:color="auto"/>
                    <w:right w:val="none" w:sz="0" w:space="0" w:color="auto"/>
                  </w:divBdr>
                </w:div>
                <w:div w:id="1638728079">
                  <w:marLeft w:val="0"/>
                  <w:marRight w:val="0"/>
                  <w:marTop w:val="0"/>
                  <w:marBottom w:val="0"/>
                  <w:divBdr>
                    <w:top w:val="none" w:sz="0" w:space="0" w:color="auto"/>
                    <w:left w:val="none" w:sz="0" w:space="0" w:color="auto"/>
                    <w:bottom w:val="none" w:sz="0" w:space="0" w:color="auto"/>
                    <w:right w:val="none" w:sz="0" w:space="0" w:color="auto"/>
                  </w:divBdr>
                </w:div>
              </w:divsChild>
            </w:div>
            <w:div w:id="196742025">
              <w:marLeft w:val="0"/>
              <w:marRight w:val="0"/>
              <w:marTop w:val="360"/>
              <w:marBottom w:val="0"/>
              <w:divBdr>
                <w:top w:val="single" w:sz="12" w:space="12" w:color="DADAD5"/>
                <w:left w:val="none" w:sz="0" w:space="0" w:color="auto"/>
                <w:bottom w:val="none" w:sz="0" w:space="0" w:color="auto"/>
                <w:right w:val="none" w:sz="0" w:space="0" w:color="auto"/>
              </w:divBdr>
            </w:div>
          </w:divsChild>
        </w:div>
        <w:div w:id="1946956407">
          <w:marLeft w:val="9792"/>
          <w:marRight w:val="0"/>
          <w:marTop w:val="0"/>
          <w:marBottom w:val="0"/>
          <w:divBdr>
            <w:top w:val="none" w:sz="0" w:space="0" w:color="auto"/>
            <w:left w:val="none" w:sz="0" w:space="0" w:color="auto"/>
            <w:bottom w:val="none" w:sz="0" w:space="0" w:color="auto"/>
            <w:right w:val="none" w:sz="0" w:space="0" w:color="auto"/>
          </w:divBdr>
          <w:divsChild>
            <w:div w:id="1421173313">
              <w:marLeft w:val="0"/>
              <w:marRight w:val="0"/>
              <w:marTop w:val="0"/>
              <w:marBottom w:val="225"/>
              <w:divBdr>
                <w:top w:val="none" w:sz="0" w:space="0" w:color="auto"/>
                <w:left w:val="none" w:sz="0" w:space="0" w:color="auto"/>
                <w:bottom w:val="none" w:sz="0" w:space="0" w:color="auto"/>
                <w:right w:val="none" w:sz="0" w:space="0" w:color="auto"/>
              </w:divBdr>
              <w:divsChild>
                <w:div w:id="31731656">
                  <w:marLeft w:val="180"/>
                  <w:marRight w:val="180"/>
                  <w:marTop w:val="375"/>
                  <w:marBottom w:val="375"/>
                  <w:divBdr>
                    <w:top w:val="none" w:sz="0" w:space="0" w:color="auto"/>
                    <w:left w:val="none" w:sz="0" w:space="0" w:color="auto"/>
                    <w:bottom w:val="none" w:sz="0" w:space="0" w:color="auto"/>
                    <w:right w:val="none" w:sz="0" w:space="0" w:color="auto"/>
                  </w:divBdr>
                </w:div>
                <w:div w:id="908803969">
                  <w:marLeft w:val="180"/>
                  <w:marRight w:val="180"/>
                  <w:marTop w:val="0"/>
                  <w:marBottom w:val="375"/>
                  <w:divBdr>
                    <w:top w:val="none" w:sz="0" w:space="0" w:color="auto"/>
                    <w:left w:val="none" w:sz="0" w:space="0" w:color="auto"/>
                    <w:bottom w:val="none" w:sz="0" w:space="0" w:color="auto"/>
                    <w:right w:val="none" w:sz="0" w:space="0" w:color="auto"/>
                  </w:divBdr>
                </w:div>
              </w:divsChild>
            </w:div>
          </w:divsChild>
        </w:div>
      </w:divsChild>
    </w:div>
    <w:div w:id="402145604">
      <w:bodyDiv w:val="1"/>
      <w:marLeft w:val="0"/>
      <w:marRight w:val="0"/>
      <w:marTop w:val="0"/>
      <w:marBottom w:val="0"/>
      <w:divBdr>
        <w:top w:val="none" w:sz="0" w:space="0" w:color="auto"/>
        <w:left w:val="none" w:sz="0" w:space="0" w:color="auto"/>
        <w:bottom w:val="none" w:sz="0" w:space="0" w:color="auto"/>
        <w:right w:val="none" w:sz="0" w:space="0" w:color="auto"/>
      </w:divBdr>
    </w:div>
    <w:div w:id="414253227">
      <w:bodyDiv w:val="1"/>
      <w:marLeft w:val="0"/>
      <w:marRight w:val="0"/>
      <w:marTop w:val="0"/>
      <w:marBottom w:val="0"/>
      <w:divBdr>
        <w:top w:val="none" w:sz="0" w:space="0" w:color="auto"/>
        <w:left w:val="none" w:sz="0" w:space="0" w:color="auto"/>
        <w:bottom w:val="none" w:sz="0" w:space="0" w:color="auto"/>
        <w:right w:val="none" w:sz="0" w:space="0" w:color="auto"/>
      </w:divBdr>
    </w:div>
    <w:div w:id="451245978">
      <w:bodyDiv w:val="1"/>
      <w:marLeft w:val="0"/>
      <w:marRight w:val="0"/>
      <w:marTop w:val="0"/>
      <w:marBottom w:val="0"/>
      <w:divBdr>
        <w:top w:val="none" w:sz="0" w:space="0" w:color="auto"/>
        <w:left w:val="none" w:sz="0" w:space="0" w:color="auto"/>
        <w:bottom w:val="none" w:sz="0" w:space="0" w:color="auto"/>
        <w:right w:val="none" w:sz="0" w:space="0" w:color="auto"/>
      </w:divBdr>
    </w:div>
    <w:div w:id="516311884">
      <w:bodyDiv w:val="1"/>
      <w:marLeft w:val="0"/>
      <w:marRight w:val="0"/>
      <w:marTop w:val="0"/>
      <w:marBottom w:val="0"/>
      <w:divBdr>
        <w:top w:val="none" w:sz="0" w:space="0" w:color="auto"/>
        <w:left w:val="none" w:sz="0" w:space="0" w:color="auto"/>
        <w:bottom w:val="none" w:sz="0" w:space="0" w:color="auto"/>
        <w:right w:val="none" w:sz="0" w:space="0" w:color="auto"/>
      </w:divBdr>
      <w:divsChild>
        <w:div w:id="611254686">
          <w:marLeft w:val="0"/>
          <w:marRight w:val="0"/>
          <w:marTop w:val="0"/>
          <w:marBottom w:val="0"/>
          <w:divBdr>
            <w:top w:val="none" w:sz="0" w:space="0" w:color="auto"/>
            <w:left w:val="none" w:sz="0" w:space="0" w:color="auto"/>
            <w:bottom w:val="none" w:sz="0" w:space="0" w:color="auto"/>
            <w:right w:val="none" w:sz="0" w:space="0" w:color="auto"/>
          </w:divBdr>
        </w:div>
      </w:divsChild>
    </w:div>
    <w:div w:id="545600732">
      <w:bodyDiv w:val="1"/>
      <w:marLeft w:val="0"/>
      <w:marRight w:val="0"/>
      <w:marTop w:val="0"/>
      <w:marBottom w:val="0"/>
      <w:divBdr>
        <w:top w:val="none" w:sz="0" w:space="0" w:color="auto"/>
        <w:left w:val="none" w:sz="0" w:space="0" w:color="auto"/>
        <w:bottom w:val="none" w:sz="0" w:space="0" w:color="auto"/>
        <w:right w:val="none" w:sz="0" w:space="0" w:color="auto"/>
      </w:divBdr>
    </w:div>
    <w:div w:id="651568482">
      <w:bodyDiv w:val="1"/>
      <w:marLeft w:val="0"/>
      <w:marRight w:val="0"/>
      <w:marTop w:val="0"/>
      <w:marBottom w:val="0"/>
      <w:divBdr>
        <w:top w:val="none" w:sz="0" w:space="0" w:color="auto"/>
        <w:left w:val="none" w:sz="0" w:space="0" w:color="auto"/>
        <w:bottom w:val="none" w:sz="0" w:space="0" w:color="auto"/>
        <w:right w:val="none" w:sz="0" w:space="0" w:color="auto"/>
      </w:divBdr>
    </w:div>
    <w:div w:id="733747484">
      <w:bodyDiv w:val="1"/>
      <w:marLeft w:val="0"/>
      <w:marRight w:val="0"/>
      <w:marTop w:val="0"/>
      <w:marBottom w:val="0"/>
      <w:divBdr>
        <w:top w:val="none" w:sz="0" w:space="0" w:color="auto"/>
        <w:left w:val="none" w:sz="0" w:space="0" w:color="auto"/>
        <w:bottom w:val="none" w:sz="0" w:space="0" w:color="auto"/>
        <w:right w:val="none" w:sz="0" w:space="0" w:color="auto"/>
      </w:divBdr>
    </w:div>
    <w:div w:id="873427959">
      <w:bodyDiv w:val="1"/>
      <w:marLeft w:val="0"/>
      <w:marRight w:val="0"/>
      <w:marTop w:val="0"/>
      <w:marBottom w:val="0"/>
      <w:divBdr>
        <w:top w:val="none" w:sz="0" w:space="0" w:color="auto"/>
        <w:left w:val="none" w:sz="0" w:space="0" w:color="auto"/>
        <w:bottom w:val="none" w:sz="0" w:space="0" w:color="auto"/>
        <w:right w:val="none" w:sz="0" w:space="0" w:color="auto"/>
      </w:divBdr>
    </w:div>
    <w:div w:id="1154760756">
      <w:bodyDiv w:val="1"/>
      <w:marLeft w:val="0"/>
      <w:marRight w:val="0"/>
      <w:marTop w:val="0"/>
      <w:marBottom w:val="0"/>
      <w:divBdr>
        <w:top w:val="none" w:sz="0" w:space="0" w:color="auto"/>
        <w:left w:val="none" w:sz="0" w:space="0" w:color="auto"/>
        <w:bottom w:val="none" w:sz="0" w:space="0" w:color="auto"/>
        <w:right w:val="none" w:sz="0" w:space="0" w:color="auto"/>
      </w:divBdr>
    </w:div>
    <w:div w:id="1166819198">
      <w:bodyDiv w:val="1"/>
      <w:marLeft w:val="0"/>
      <w:marRight w:val="0"/>
      <w:marTop w:val="0"/>
      <w:marBottom w:val="0"/>
      <w:divBdr>
        <w:top w:val="none" w:sz="0" w:space="0" w:color="auto"/>
        <w:left w:val="none" w:sz="0" w:space="0" w:color="auto"/>
        <w:bottom w:val="none" w:sz="0" w:space="0" w:color="auto"/>
        <w:right w:val="none" w:sz="0" w:space="0" w:color="auto"/>
      </w:divBdr>
    </w:div>
    <w:div w:id="1195459930">
      <w:bodyDiv w:val="1"/>
      <w:marLeft w:val="0"/>
      <w:marRight w:val="0"/>
      <w:marTop w:val="0"/>
      <w:marBottom w:val="0"/>
      <w:divBdr>
        <w:top w:val="none" w:sz="0" w:space="0" w:color="auto"/>
        <w:left w:val="none" w:sz="0" w:space="0" w:color="auto"/>
        <w:bottom w:val="none" w:sz="0" w:space="0" w:color="auto"/>
        <w:right w:val="none" w:sz="0" w:space="0" w:color="auto"/>
      </w:divBdr>
      <w:divsChild>
        <w:div w:id="879585196">
          <w:marLeft w:val="0"/>
          <w:marRight w:val="0"/>
          <w:marTop w:val="0"/>
          <w:marBottom w:val="0"/>
          <w:divBdr>
            <w:top w:val="none" w:sz="0" w:space="0" w:color="auto"/>
            <w:left w:val="none" w:sz="0" w:space="0" w:color="auto"/>
            <w:bottom w:val="none" w:sz="0" w:space="0" w:color="auto"/>
            <w:right w:val="none" w:sz="0" w:space="0" w:color="auto"/>
          </w:divBdr>
        </w:div>
      </w:divsChild>
    </w:div>
    <w:div w:id="1219828868">
      <w:bodyDiv w:val="1"/>
      <w:marLeft w:val="0"/>
      <w:marRight w:val="0"/>
      <w:marTop w:val="0"/>
      <w:marBottom w:val="0"/>
      <w:divBdr>
        <w:top w:val="none" w:sz="0" w:space="0" w:color="auto"/>
        <w:left w:val="none" w:sz="0" w:space="0" w:color="auto"/>
        <w:bottom w:val="none" w:sz="0" w:space="0" w:color="auto"/>
        <w:right w:val="none" w:sz="0" w:space="0" w:color="auto"/>
      </w:divBdr>
    </w:div>
    <w:div w:id="1229028390">
      <w:bodyDiv w:val="1"/>
      <w:marLeft w:val="0"/>
      <w:marRight w:val="0"/>
      <w:marTop w:val="0"/>
      <w:marBottom w:val="0"/>
      <w:divBdr>
        <w:top w:val="none" w:sz="0" w:space="0" w:color="auto"/>
        <w:left w:val="none" w:sz="0" w:space="0" w:color="auto"/>
        <w:bottom w:val="none" w:sz="0" w:space="0" w:color="auto"/>
        <w:right w:val="none" w:sz="0" w:space="0" w:color="auto"/>
      </w:divBdr>
    </w:div>
    <w:div w:id="1245409260">
      <w:bodyDiv w:val="1"/>
      <w:marLeft w:val="0"/>
      <w:marRight w:val="0"/>
      <w:marTop w:val="0"/>
      <w:marBottom w:val="0"/>
      <w:divBdr>
        <w:top w:val="none" w:sz="0" w:space="0" w:color="auto"/>
        <w:left w:val="none" w:sz="0" w:space="0" w:color="auto"/>
        <w:bottom w:val="none" w:sz="0" w:space="0" w:color="auto"/>
        <w:right w:val="none" w:sz="0" w:space="0" w:color="auto"/>
      </w:divBdr>
    </w:div>
    <w:div w:id="1472212851">
      <w:bodyDiv w:val="1"/>
      <w:marLeft w:val="0"/>
      <w:marRight w:val="0"/>
      <w:marTop w:val="0"/>
      <w:marBottom w:val="0"/>
      <w:divBdr>
        <w:top w:val="none" w:sz="0" w:space="0" w:color="auto"/>
        <w:left w:val="none" w:sz="0" w:space="0" w:color="auto"/>
        <w:bottom w:val="none" w:sz="0" w:space="0" w:color="auto"/>
        <w:right w:val="none" w:sz="0" w:space="0" w:color="auto"/>
      </w:divBdr>
    </w:div>
    <w:div w:id="1494952885">
      <w:bodyDiv w:val="1"/>
      <w:marLeft w:val="0"/>
      <w:marRight w:val="0"/>
      <w:marTop w:val="0"/>
      <w:marBottom w:val="0"/>
      <w:divBdr>
        <w:top w:val="none" w:sz="0" w:space="0" w:color="auto"/>
        <w:left w:val="none" w:sz="0" w:space="0" w:color="auto"/>
        <w:bottom w:val="none" w:sz="0" w:space="0" w:color="auto"/>
        <w:right w:val="none" w:sz="0" w:space="0" w:color="auto"/>
      </w:divBdr>
    </w:div>
    <w:div w:id="1606494862">
      <w:bodyDiv w:val="1"/>
      <w:marLeft w:val="0"/>
      <w:marRight w:val="0"/>
      <w:marTop w:val="0"/>
      <w:marBottom w:val="0"/>
      <w:divBdr>
        <w:top w:val="none" w:sz="0" w:space="0" w:color="auto"/>
        <w:left w:val="none" w:sz="0" w:space="0" w:color="auto"/>
        <w:bottom w:val="none" w:sz="0" w:space="0" w:color="auto"/>
        <w:right w:val="none" w:sz="0" w:space="0" w:color="auto"/>
      </w:divBdr>
      <w:divsChild>
        <w:div w:id="654646394">
          <w:marLeft w:val="0"/>
          <w:marRight w:val="0"/>
          <w:marTop w:val="0"/>
          <w:marBottom w:val="0"/>
          <w:divBdr>
            <w:top w:val="none" w:sz="0" w:space="0" w:color="auto"/>
            <w:left w:val="none" w:sz="0" w:space="0" w:color="auto"/>
            <w:bottom w:val="none" w:sz="0" w:space="0" w:color="auto"/>
            <w:right w:val="none" w:sz="0" w:space="0" w:color="auto"/>
          </w:divBdr>
          <w:divsChild>
            <w:div w:id="2088650921">
              <w:marLeft w:val="0"/>
              <w:marRight w:val="0"/>
              <w:marTop w:val="0"/>
              <w:marBottom w:val="0"/>
              <w:divBdr>
                <w:top w:val="none" w:sz="0" w:space="0" w:color="auto"/>
                <w:left w:val="none" w:sz="0" w:space="0" w:color="auto"/>
                <w:bottom w:val="none" w:sz="0" w:space="0" w:color="auto"/>
                <w:right w:val="none" w:sz="0" w:space="0" w:color="auto"/>
              </w:divBdr>
              <w:divsChild>
                <w:div w:id="14622068">
                  <w:marLeft w:val="0"/>
                  <w:marRight w:val="0"/>
                  <w:marTop w:val="0"/>
                  <w:marBottom w:val="0"/>
                  <w:divBdr>
                    <w:top w:val="none" w:sz="0" w:space="0" w:color="auto"/>
                    <w:left w:val="none" w:sz="0" w:space="0" w:color="auto"/>
                    <w:bottom w:val="none" w:sz="0" w:space="0" w:color="auto"/>
                    <w:right w:val="none" w:sz="0" w:space="0" w:color="auto"/>
                  </w:divBdr>
                  <w:divsChild>
                    <w:div w:id="1274287656">
                      <w:marLeft w:val="0"/>
                      <w:marRight w:val="0"/>
                      <w:marTop w:val="0"/>
                      <w:marBottom w:val="0"/>
                      <w:divBdr>
                        <w:top w:val="none" w:sz="0" w:space="0" w:color="auto"/>
                        <w:left w:val="none" w:sz="0" w:space="0" w:color="auto"/>
                        <w:bottom w:val="none" w:sz="0" w:space="0" w:color="auto"/>
                        <w:right w:val="none" w:sz="0" w:space="0" w:color="auto"/>
                      </w:divBdr>
                      <w:divsChild>
                        <w:div w:id="498890533">
                          <w:marLeft w:val="-225"/>
                          <w:marRight w:val="-225"/>
                          <w:marTop w:val="0"/>
                          <w:marBottom w:val="300"/>
                          <w:divBdr>
                            <w:top w:val="none" w:sz="0" w:space="0" w:color="auto"/>
                            <w:left w:val="none" w:sz="0" w:space="0" w:color="auto"/>
                            <w:bottom w:val="single" w:sz="6" w:space="0" w:color="AAAAAA"/>
                            <w:right w:val="none" w:sz="0" w:space="0" w:color="auto"/>
                          </w:divBdr>
                        </w:div>
                        <w:div w:id="18625526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49149431">
          <w:marLeft w:val="0"/>
          <w:marRight w:val="0"/>
          <w:marTop w:val="0"/>
          <w:marBottom w:val="0"/>
          <w:divBdr>
            <w:top w:val="none" w:sz="0" w:space="0" w:color="auto"/>
            <w:left w:val="none" w:sz="0" w:space="0" w:color="auto"/>
            <w:bottom w:val="none" w:sz="0" w:space="0" w:color="auto"/>
            <w:right w:val="none" w:sz="0" w:space="0" w:color="auto"/>
          </w:divBdr>
          <w:divsChild>
            <w:div w:id="1746104339">
              <w:marLeft w:val="0"/>
              <w:marRight w:val="0"/>
              <w:marTop w:val="0"/>
              <w:marBottom w:val="0"/>
              <w:divBdr>
                <w:top w:val="none" w:sz="0" w:space="0" w:color="auto"/>
                <w:left w:val="none" w:sz="0" w:space="0" w:color="auto"/>
                <w:bottom w:val="none" w:sz="0" w:space="0" w:color="auto"/>
                <w:right w:val="none" w:sz="0" w:space="0" w:color="auto"/>
              </w:divBdr>
              <w:divsChild>
                <w:div w:id="171072131">
                  <w:marLeft w:val="0"/>
                  <w:marRight w:val="0"/>
                  <w:marTop w:val="0"/>
                  <w:marBottom w:val="0"/>
                  <w:divBdr>
                    <w:top w:val="none" w:sz="0" w:space="0" w:color="auto"/>
                    <w:left w:val="none" w:sz="0" w:space="0" w:color="auto"/>
                    <w:bottom w:val="none" w:sz="0" w:space="0" w:color="auto"/>
                    <w:right w:val="none" w:sz="0" w:space="0" w:color="auto"/>
                  </w:divBdr>
                  <w:divsChild>
                    <w:div w:id="20497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593093">
      <w:bodyDiv w:val="1"/>
      <w:marLeft w:val="0"/>
      <w:marRight w:val="0"/>
      <w:marTop w:val="0"/>
      <w:marBottom w:val="0"/>
      <w:divBdr>
        <w:top w:val="none" w:sz="0" w:space="0" w:color="auto"/>
        <w:left w:val="none" w:sz="0" w:space="0" w:color="auto"/>
        <w:bottom w:val="none" w:sz="0" w:space="0" w:color="auto"/>
        <w:right w:val="none" w:sz="0" w:space="0" w:color="auto"/>
      </w:divBdr>
      <w:divsChild>
        <w:div w:id="989476380">
          <w:marLeft w:val="0"/>
          <w:marRight w:val="0"/>
          <w:marTop w:val="0"/>
          <w:marBottom w:val="0"/>
          <w:divBdr>
            <w:top w:val="none" w:sz="0" w:space="0" w:color="auto"/>
            <w:left w:val="none" w:sz="0" w:space="0" w:color="auto"/>
            <w:bottom w:val="none" w:sz="0" w:space="0" w:color="auto"/>
            <w:right w:val="none" w:sz="0" w:space="0" w:color="auto"/>
          </w:divBdr>
        </w:div>
      </w:divsChild>
    </w:div>
    <w:div w:id="1830903405">
      <w:bodyDiv w:val="1"/>
      <w:marLeft w:val="0"/>
      <w:marRight w:val="0"/>
      <w:marTop w:val="0"/>
      <w:marBottom w:val="0"/>
      <w:divBdr>
        <w:top w:val="none" w:sz="0" w:space="0" w:color="auto"/>
        <w:left w:val="none" w:sz="0" w:space="0" w:color="auto"/>
        <w:bottom w:val="none" w:sz="0" w:space="0" w:color="auto"/>
        <w:right w:val="none" w:sz="0" w:space="0" w:color="auto"/>
      </w:divBdr>
    </w:div>
    <w:div w:id="1848246481">
      <w:bodyDiv w:val="1"/>
      <w:marLeft w:val="0"/>
      <w:marRight w:val="0"/>
      <w:marTop w:val="0"/>
      <w:marBottom w:val="0"/>
      <w:divBdr>
        <w:top w:val="none" w:sz="0" w:space="0" w:color="auto"/>
        <w:left w:val="none" w:sz="0" w:space="0" w:color="auto"/>
        <w:bottom w:val="none" w:sz="0" w:space="0" w:color="auto"/>
        <w:right w:val="none" w:sz="0" w:space="0" w:color="auto"/>
      </w:divBdr>
    </w:div>
    <w:div w:id="1883517734">
      <w:bodyDiv w:val="1"/>
      <w:marLeft w:val="0"/>
      <w:marRight w:val="0"/>
      <w:marTop w:val="0"/>
      <w:marBottom w:val="0"/>
      <w:divBdr>
        <w:top w:val="none" w:sz="0" w:space="0" w:color="auto"/>
        <w:left w:val="none" w:sz="0" w:space="0" w:color="auto"/>
        <w:bottom w:val="none" w:sz="0" w:space="0" w:color="auto"/>
        <w:right w:val="none" w:sz="0" w:space="0" w:color="auto"/>
      </w:divBdr>
    </w:div>
    <w:div w:id="1899196532">
      <w:bodyDiv w:val="1"/>
      <w:marLeft w:val="0"/>
      <w:marRight w:val="0"/>
      <w:marTop w:val="0"/>
      <w:marBottom w:val="0"/>
      <w:divBdr>
        <w:top w:val="none" w:sz="0" w:space="0" w:color="auto"/>
        <w:left w:val="none" w:sz="0" w:space="0" w:color="auto"/>
        <w:bottom w:val="none" w:sz="0" w:space="0" w:color="auto"/>
        <w:right w:val="none" w:sz="0" w:space="0" w:color="auto"/>
      </w:divBdr>
      <w:divsChild>
        <w:div w:id="158228907">
          <w:marLeft w:val="0"/>
          <w:marRight w:val="0"/>
          <w:marTop w:val="0"/>
          <w:marBottom w:val="0"/>
          <w:divBdr>
            <w:top w:val="none" w:sz="0" w:space="0" w:color="auto"/>
            <w:left w:val="none" w:sz="0" w:space="0" w:color="auto"/>
            <w:bottom w:val="none" w:sz="0" w:space="0" w:color="auto"/>
            <w:right w:val="none" w:sz="0" w:space="0" w:color="auto"/>
          </w:divBdr>
          <w:divsChild>
            <w:div w:id="807286104">
              <w:marLeft w:val="0"/>
              <w:marRight w:val="0"/>
              <w:marTop w:val="0"/>
              <w:marBottom w:val="0"/>
              <w:divBdr>
                <w:top w:val="none" w:sz="0" w:space="0" w:color="auto"/>
                <w:left w:val="none" w:sz="0" w:space="0" w:color="auto"/>
                <w:bottom w:val="none" w:sz="0" w:space="0" w:color="auto"/>
                <w:right w:val="none" w:sz="0" w:space="0" w:color="auto"/>
              </w:divBdr>
              <w:divsChild>
                <w:div w:id="173369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1065</TotalTime>
  <Pages>2</Pages>
  <Words>688</Words>
  <Characters>3922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Elgafy, Hossein</dc:creator>
  <cp:keywords/>
  <dc:description/>
  <cp:lastModifiedBy>hossein elgafy</cp:lastModifiedBy>
  <cp:revision>87</cp:revision>
  <dcterms:created xsi:type="dcterms:W3CDTF">2020-04-20T00:36:00Z</dcterms:created>
  <dcterms:modified xsi:type="dcterms:W3CDTF">2020-04-26T00:23:00Z</dcterms:modified>
</cp:coreProperties>
</file>